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黑体" w:hAnsi="黑体" w:eastAsia="黑体"/>
          <w:b/>
          <w:sz w:val="36"/>
          <w:szCs w:val="36"/>
        </w:rPr>
      </w:pPr>
      <w:r>
        <w:rPr>
          <w:rFonts w:hint="eastAsia" w:ascii="黑体" w:hAnsi="黑体" w:eastAsia="黑体"/>
          <w:b/>
          <w:sz w:val="36"/>
          <w:szCs w:val="36"/>
        </w:rPr>
        <w:t>询</w:t>
      </w:r>
      <w:r>
        <w:rPr>
          <w:rFonts w:ascii="黑体" w:hAnsi="黑体" w:eastAsia="黑体"/>
          <w:b/>
          <w:sz w:val="36"/>
          <w:szCs w:val="36"/>
        </w:rPr>
        <w:t xml:space="preserve">    </w:t>
      </w:r>
      <w:r>
        <w:rPr>
          <w:rFonts w:hint="eastAsia" w:ascii="黑体" w:hAnsi="黑体" w:eastAsia="黑体"/>
          <w:b/>
          <w:sz w:val="36"/>
          <w:szCs w:val="36"/>
        </w:rPr>
        <w:t>价</w:t>
      </w:r>
      <w:r>
        <w:rPr>
          <w:rFonts w:ascii="黑体" w:hAnsi="黑体" w:eastAsia="黑体"/>
          <w:b/>
          <w:sz w:val="36"/>
          <w:szCs w:val="36"/>
        </w:rPr>
        <w:t xml:space="preserve">   </w:t>
      </w:r>
      <w:r>
        <w:rPr>
          <w:rFonts w:hint="eastAsia" w:ascii="黑体" w:hAnsi="黑体" w:eastAsia="黑体"/>
          <w:b/>
          <w:sz w:val="36"/>
          <w:szCs w:val="36"/>
        </w:rPr>
        <w:t>公</w:t>
      </w:r>
      <w:r>
        <w:rPr>
          <w:rFonts w:ascii="黑体" w:hAnsi="黑体" w:eastAsia="黑体"/>
          <w:b/>
          <w:sz w:val="36"/>
          <w:szCs w:val="36"/>
        </w:rPr>
        <w:t xml:space="preserve">   </w:t>
      </w:r>
      <w:r>
        <w:rPr>
          <w:rFonts w:hint="eastAsia" w:ascii="黑体" w:hAnsi="黑体" w:eastAsia="黑体"/>
          <w:b/>
          <w:sz w:val="36"/>
          <w:szCs w:val="36"/>
        </w:rPr>
        <w:t>告</w:t>
      </w:r>
    </w:p>
    <w:p>
      <w:pPr>
        <w:spacing w:line="560" w:lineRule="exact"/>
        <w:jc w:val="left"/>
        <w:rPr>
          <w:rFonts w:asciiTheme="minorEastAsia" w:hAnsiTheme="minorEastAsia"/>
          <w:sz w:val="28"/>
        </w:rPr>
      </w:pPr>
      <w:r>
        <w:rPr>
          <w:rFonts w:hint="eastAsia" w:asciiTheme="minorEastAsia" w:hAnsiTheme="minorEastAsia"/>
          <w:sz w:val="28"/>
        </w:rPr>
        <w:t xml:space="preserve">    </w:t>
      </w:r>
    </w:p>
    <w:p>
      <w:pPr>
        <w:spacing w:line="560" w:lineRule="exact"/>
        <w:ind w:firstLine="560" w:firstLineChars="2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广州市白云区供销总公司对自有物业开展整体改造，现就项目改造前结构可靠性检测鉴定以公开询价的方式采购服务，欢迎具备相应资格的企业报名，公告如下：</w:t>
      </w:r>
    </w:p>
    <w:p>
      <w:pPr>
        <w:spacing w:before="240" w:line="560" w:lineRule="exact"/>
        <w:ind w:firstLine="562" w:firstLineChars="200"/>
        <w:jc w:val="left"/>
        <w:rPr>
          <w:rFonts w:ascii="黑体" w:hAnsi="黑体" w:eastAsia="黑体" w:cs="黑体"/>
          <w:b/>
          <w:sz w:val="28"/>
          <w:szCs w:val="28"/>
        </w:rPr>
      </w:pPr>
      <w:r>
        <w:rPr>
          <w:rFonts w:hint="eastAsia" w:ascii="黑体" w:hAnsi="黑体" w:eastAsia="黑体" w:cs="黑体"/>
          <w:b/>
          <w:sz w:val="28"/>
          <w:szCs w:val="28"/>
        </w:rPr>
        <w:t>一、项目概况</w:t>
      </w:r>
      <w:bookmarkStart w:id="0" w:name="_GoBack"/>
      <w:bookmarkEnd w:id="0"/>
    </w:p>
    <w:p>
      <w:pPr>
        <w:spacing w:line="56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项目名称：蚌湖墟中街1、3、5、7号房屋结构可靠性检测鉴定。</w:t>
      </w:r>
    </w:p>
    <w:p>
      <w:pPr>
        <w:spacing w:line="56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项目地址：</w:t>
      </w:r>
      <w:r>
        <w:rPr>
          <w:rFonts w:hint="eastAsia" w:ascii="仿宋" w:hAnsi="仿宋" w:eastAsia="仿宋" w:cs="Times New Roman"/>
          <w:sz w:val="28"/>
          <w:szCs w:val="28"/>
        </w:rPr>
        <w:t>白云区人和镇蚌湖墟中街1、3、5、7号。</w:t>
      </w:r>
    </w:p>
    <w:p>
      <w:pPr>
        <w:spacing w:line="560" w:lineRule="exact"/>
        <w:ind w:firstLine="560" w:firstLineChars="2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项目规划：历史用地，面积约</w:t>
      </w:r>
      <w:r>
        <w:rPr>
          <w:rFonts w:ascii="仿宋" w:hAnsi="仿宋" w:eastAsia="仿宋"/>
          <w:sz w:val="28"/>
          <w:szCs w:val="28"/>
        </w:rPr>
        <w:t>634.97</w:t>
      </w:r>
      <w:r>
        <w:rPr>
          <w:rFonts w:hint="eastAsia" w:ascii="仿宋" w:hAnsi="仿宋" w:eastAsia="仿宋"/>
          <w:sz w:val="28"/>
          <w:szCs w:val="28"/>
        </w:rPr>
        <w:t>㎡。</w:t>
      </w:r>
    </w:p>
    <w:p>
      <w:pPr>
        <w:spacing w:before="240" w:line="560" w:lineRule="exact"/>
        <w:ind w:firstLine="562" w:firstLineChars="200"/>
        <w:jc w:val="left"/>
        <w:rPr>
          <w:rFonts w:ascii="黑体" w:hAnsi="黑体" w:eastAsia="黑体" w:cs="黑体"/>
          <w:b/>
          <w:sz w:val="28"/>
          <w:szCs w:val="28"/>
        </w:rPr>
      </w:pPr>
      <w:r>
        <w:rPr>
          <w:rFonts w:hint="eastAsia" w:ascii="黑体" w:hAnsi="黑体" w:eastAsia="黑体" w:cs="黑体"/>
          <w:b/>
          <w:sz w:val="28"/>
          <w:szCs w:val="28"/>
        </w:rPr>
        <w:t>二、服务内容</w:t>
      </w:r>
    </w:p>
    <w:p>
      <w:pPr>
        <w:spacing w:line="560" w:lineRule="exact"/>
        <w:ind w:firstLine="560" w:firstLineChars="2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对现有房屋进行加固升级改造，服务商提供以下服务：</w:t>
      </w:r>
    </w:p>
    <w:p>
      <w:pPr>
        <w:spacing w:line="560" w:lineRule="exact"/>
        <w:ind w:firstLine="560" w:firstLineChars="2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1.对该房屋的检测项目：①房屋垂直度检测；②房屋结构尺寸测量；③承重墙体强度检测；④混凝土强度检测；⑤木屋架结构体系检测。包括但不限于上述内容。</w:t>
      </w:r>
    </w:p>
    <w:p>
      <w:pPr>
        <w:spacing w:line="560" w:lineRule="exact"/>
        <w:ind w:firstLine="560" w:firstLineChars="2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2.出具房屋可靠性鉴定报告。</w:t>
      </w:r>
    </w:p>
    <w:p>
      <w:pPr>
        <w:spacing w:line="560" w:lineRule="exact"/>
        <w:ind w:firstLine="560" w:firstLineChars="2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本工程最高限价：根据《白云区供销合作联社基本建设管理制度》、《广州市白云区供销总公司基本建设管理办法》的相关要求，结合我司实际工作需求，本次服务最高限价为1.5万元人民币，选择合理低价者作为服务单位。</w:t>
      </w:r>
    </w:p>
    <w:p>
      <w:pPr>
        <w:spacing w:before="240" w:line="560" w:lineRule="exact"/>
        <w:ind w:firstLine="562" w:firstLineChars="200"/>
        <w:jc w:val="left"/>
        <w:rPr>
          <w:rFonts w:ascii="黑体" w:hAnsi="黑体" w:eastAsia="黑体" w:cs="黑体"/>
          <w:b/>
          <w:sz w:val="28"/>
          <w:szCs w:val="28"/>
        </w:rPr>
      </w:pPr>
      <w:r>
        <w:rPr>
          <w:rFonts w:hint="eastAsia" w:ascii="黑体" w:hAnsi="黑体" w:eastAsia="黑体" w:cs="黑体"/>
          <w:b/>
          <w:sz w:val="28"/>
          <w:szCs w:val="28"/>
        </w:rPr>
        <w:t>三、合格报价人的资格要求</w:t>
      </w:r>
    </w:p>
    <w:p>
      <w:pPr>
        <w:spacing w:line="560" w:lineRule="exact"/>
        <w:ind w:firstLine="560" w:firstLineChars="200"/>
        <w:jc w:val="left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1.</w:t>
      </w:r>
      <w:r>
        <w:rPr>
          <w:rFonts w:hint="eastAsia" w:ascii="仿宋" w:hAnsi="仿宋" w:eastAsia="仿宋"/>
          <w:sz w:val="28"/>
          <w:szCs w:val="28"/>
        </w:rPr>
        <w:t>基本要求：报价人应具备《政府采购法》第二十二条规定的条件。具有独立法人资格，持有工商行政管理部门核发的企业法人营业执照。</w:t>
      </w:r>
    </w:p>
    <w:p>
      <w:pPr>
        <w:spacing w:line="560" w:lineRule="exact"/>
        <w:ind w:firstLine="560" w:firstLineChars="200"/>
        <w:jc w:val="left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2.</w:t>
      </w:r>
      <w:r>
        <w:rPr>
          <w:rFonts w:hint="eastAsia" w:ascii="仿宋" w:hAnsi="仿宋" w:eastAsia="仿宋"/>
          <w:sz w:val="28"/>
          <w:szCs w:val="28"/>
        </w:rPr>
        <w:t>企业资质：报价人必须通过住建局已备案房屋使用安全鉴定单位。</w:t>
      </w:r>
    </w:p>
    <w:p>
      <w:pPr>
        <w:spacing w:line="560" w:lineRule="exact"/>
        <w:ind w:firstLine="560" w:firstLineChars="200"/>
        <w:jc w:val="left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3.</w:t>
      </w:r>
      <w:r>
        <w:rPr>
          <w:rFonts w:hint="eastAsia" w:ascii="仿宋" w:hAnsi="仿宋" w:eastAsia="仿宋"/>
          <w:sz w:val="28"/>
          <w:szCs w:val="28"/>
        </w:rPr>
        <w:t>报价文件包含：报价表，及第六条所包含的投标材料。</w:t>
      </w:r>
    </w:p>
    <w:p>
      <w:pPr>
        <w:spacing w:line="560" w:lineRule="exact"/>
        <w:ind w:firstLine="560" w:firstLineChars="2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4.本项目不接受联合体报价。</w:t>
      </w:r>
    </w:p>
    <w:p>
      <w:pPr>
        <w:spacing w:line="560" w:lineRule="exact"/>
        <w:ind w:firstLine="560" w:firstLineChars="2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5.已登记报名的，投标人需进行现场踏勘。</w:t>
      </w:r>
    </w:p>
    <w:p>
      <w:pPr>
        <w:spacing w:before="240" w:line="560" w:lineRule="exact"/>
        <w:ind w:firstLine="562" w:firstLineChars="200"/>
        <w:jc w:val="left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黑体" w:hAnsi="黑体" w:eastAsia="黑体" w:cs="黑体"/>
          <w:b/>
          <w:sz w:val="28"/>
          <w:szCs w:val="28"/>
        </w:rPr>
        <w:t>四、勘查现场：</w:t>
      </w:r>
      <w:r>
        <w:rPr>
          <w:rFonts w:hint="eastAsia" w:ascii="仿宋" w:hAnsi="仿宋" w:eastAsia="仿宋"/>
          <w:sz w:val="28"/>
          <w:szCs w:val="28"/>
        </w:rPr>
        <w:t>报价人自行前往。</w:t>
      </w:r>
    </w:p>
    <w:p>
      <w:pPr>
        <w:spacing w:before="240" w:line="560" w:lineRule="exact"/>
        <w:ind w:firstLine="562" w:firstLineChars="2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黑体" w:hAnsi="黑体" w:eastAsia="黑体" w:cs="黑体"/>
          <w:b/>
          <w:sz w:val="28"/>
          <w:szCs w:val="28"/>
        </w:rPr>
        <w:t>五、结算方式：</w:t>
      </w:r>
      <w:r>
        <w:rPr>
          <w:rFonts w:hint="eastAsia" w:ascii="仿宋" w:hAnsi="仿宋" w:eastAsia="仿宋"/>
          <w:sz w:val="28"/>
          <w:szCs w:val="28"/>
        </w:rPr>
        <w:t>采用一口价全包干，结算时不予调整。</w:t>
      </w:r>
    </w:p>
    <w:p>
      <w:pPr>
        <w:spacing w:before="240" w:line="560" w:lineRule="exact"/>
        <w:ind w:firstLine="562" w:firstLineChars="200"/>
        <w:jc w:val="left"/>
        <w:rPr>
          <w:rFonts w:ascii="黑体" w:hAnsi="黑体" w:eastAsia="黑体" w:cs="黑体"/>
          <w:b/>
          <w:sz w:val="28"/>
          <w:szCs w:val="28"/>
        </w:rPr>
      </w:pPr>
      <w:r>
        <w:rPr>
          <w:rFonts w:hint="eastAsia" w:ascii="黑体" w:hAnsi="黑体" w:eastAsia="黑体" w:cs="黑体"/>
          <w:b/>
          <w:sz w:val="28"/>
          <w:szCs w:val="28"/>
        </w:rPr>
        <w:t>六、投标资料</w:t>
      </w:r>
    </w:p>
    <w:p>
      <w:pPr>
        <w:snapToGrid w:val="0"/>
        <w:spacing w:line="560" w:lineRule="exact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1.营业执照复印件及法人代表身份证复印件。</w:t>
      </w:r>
    </w:p>
    <w:p>
      <w:pPr>
        <w:snapToGrid w:val="0"/>
        <w:spacing w:line="560" w:lineRule="exact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2.资质文件：需提供住建局备案网址备案页面截图并加盖单位公章。（其它相关资质文件可以一并提供复印件，此为非必须项）。</w:t>
      </w:r>
    </w:p>
    <w:p>
      <w:pPr>
        <w:snapToGrid w:val="0"/>
        <w:spacing w:line="560" w:lineRule="exact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3.项目负责人相关执业证复印件及身份证复印件。</w:t>
      </w:r>
    </w:p>
    <w:p>
      <w:pPr>
        <w:snapToGrid w:val="0"/>
        <w:spacing w:line="560" w:lineRule="exact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4.报价表。</w:t>
      </w:r>
    </w:p>
    <w:p>
      <w:pPr>
        <w:snapToGrid w:val="0"/>
        <w:spacing w:line="560" w:lineRule="exact"/>
        <w:ind w:firstLine="551" w:firstLineChars="197"/>
        <w:jc w:val="left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  <w:u w:val="single"/>
        </w:rPr>
        <w:t>以上材料均须加盖公司公章，并用信封密封，密封处加盖公司公章。报价文件材料不按上述要求提供完整及符合要求的，作废标处理。符合报价资格及资料合规的投标单位不少于3家。</w:t>
      </w:r>
    </w:p>
    <w:p>
      <w:pPr>
        <w:spacing w:before="240" w:line="560" w:lineRule="exact"/>
        <w:ind w:firstLine="562" w:firstLineChars="200"/>
        <w:jc w:val="left"/>
        <w:rPr>
          <w:rFonts w:ascii="黑体" w:hAnsi="黑体" w:eastAsia="黑体" w:cs="黑体"/>
          <w:b/>
          <w:sz w:val="28"/>
          <w:szCs w:val="28"/>
        </w:rPr>
      </w:pPr>
      <w:r>
        <w:rPr>
          <w:rFonts w:hint="eastAsia" w:ascii="黑体" w:hAnsi="黑体" w:eastAsia="黑体" w:cs="黑体"/>
          <w:b/>
          <w:sz w:val="28"/>
          <w:szCs w:val="28"/>
        </w:rPr>
        <w:t>七、获取招标文件</w:t>
      </w:r>
    </w:p>
    <w:p>
      <w:pPr>
        <w:snapToGrid w:val="0"/>
        <w:spacing w:line="560" w:lineRule="exact"/>
        <w:ind w:firstLine="551" w:firstLineChars="197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1.公告及报名时间：2021年2月5日至2021年2月10日，工作日上午9时至下午5时。</w:t>
      </w:r>
    </w:p>
    <w:p>
      <w:pPr>
        <w:snapToGrid w:val="0"/>
        <w:spacing w:line="560" w:lineRule="exact"/>
        <w:ind w:firstLine="551" w:firstLineChars="197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2.报名地点：广州市白云区白云大道南685号阁屏商务大厦四楼白云区供销总公司。</w:t>
      </w:r>
    </w:p>
    <w:p>
      <w:pPr>
        <w:snapToGrid w:val="0"/>
        <w:spacing w:line="560" w:lineRule="exact"/>
        <w:ind w:firstLine="551" w:firstLineChars="197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3.获取文件方式：符合投标人资格要求的可在我司门户</w:t>
      </w:r>
      <w:r>
        <w:rPr>
          <w:rFonts w:ascii="仿宋" w:hAnsi="仿宋" w:eastAsia="仿宋"/>
          <w:sz w:val="28"/>
          <w:szCs w:val="28"/>
        </w:rPr>
        <w:t>网站</w:t>
      </w:r>
      <w:r>
        <w:fldChar w:fldCharType="begin"/>
      </w:r>
      <w:r>
        <w:instrText xml:space="preserve"> HYPERLINK "http://www.bycoop.com" </w:instrText>
      </w:r>
      <w:r>
        <w:fldChar w:fldCharType="separate"/>
      </w:r>
      <w:r>
        <w:rPr>
          <w:rFonts w:ascii="仿宋" w:hAnsi="仿宋" w:eastAsia="仿宋"/>
          <w:sz w:val="28"/>
          <w:szCs w:val="28"/>
        </w:rPr>
        <w:t>www.bycoop.com</w:t>
      </w:r>
      <w:r>
        <w:rPr>
          <w:rFonts w:ascii="仿宋" w:hAnsi="仿宋" w:eastAsia="仿宋"/>
          <w:sz w:val="28"/>
          <w:szCs w:val="28"/>
        </w:rPr>
        <w:fldChar w:fldCharType="end"/>
      </w:r>
      <w:r>
        <w:rPr>
          <w:rFonts w:ascii="仿宋" w:hAnsi="仿宋" w:eastAsia="仿宋"/>
          <w:sz w:val="28"/>
          <w:szCs w:val="28"/>
        </w:rPr>
        <w:t>下载</w:t>
      </w:r>
      <w:r>
        <w:rPr>
          <w:rFonts w:hint="eastAsia" w:ascii="仿宋" w:hAnsi="仿宋" w:eastAsia="仿宋"/>
          <w:sz w:val="28"/>
          <w:szCs w:val="28"/>
        </w:rPr>
        <w:t>报</w:t>
      </w:r>
      <w:r>
        <w:rPr>
          <w:rFonts w:ascii="仿宋" w:hAnsi="仿宋" w:eastAsia="仿宋"/>
          <w:sz w:val="28"/>
          <w:szCs w:val="28"/>
        </w:rPr>
        <w:t>价</w:t>
      </w:r>
      <w:r>
        <w:rPr>
          <w:rFonts w:hint="eastAsia" w:ascii="仿宋" w:hAnsi="仿宋" w:eastAsia="仿宋"/>
          <w:sz w:val="28"/>
          <w:szCs w:val="28"/>
        </w:rPr>
        <w:t>表</w:t>
      </w:r>
      <w:r>
        <w:rPr>
          <w:rFonts w:ascii="仿宋" w:hAnsi="仿宋" w:eastAsia="仿宋"/>
          <w:sz w:val="28"/>
          <w:szCs w:val="28"/>
        </w:rPr>
        <w:t>。</w:t>
      </w:r>
      <w:r>
        <w:rPr>
          <w:rFonts w:hint="eastAsia" w:ascii="仿宋" w:hAnsi="仿宋" w:eastAsia="仿宋"/>
          <w:sz w:val="28"/>
          <w:szCs w:val="28"/>
        </w:rPr>
        <w:t>（报名时提供：营业执照复印件、资质材料复印件、授权委托书原件等证明材料，上述资料盖公章，原件备查）</w:t>
      </w:r>
    </w:p>
    <w:p>
      <w:pPr>
        <w:spacing w:before="240" w:line="560" w:lineRule="exact"/>
        <w:ind w:firstLine="562" w:firstLineChars="200"/>
        <w:jc w:val="left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黑体" w:hAnsi="黑体" w:eastAsia="黑体" w:cs="黑体"/>
          <w:b/>
          <w:sz w:val="28"/>
          <w:szCs w:val="28"/>
        </w:rPr>
        <w:t>八、报价文件递交时间：</w:t>
      </w:r>
      <w:r>
        <w:rPr>
          <w:rFonts w:hint="eastAsia" w:ascii="仿宋" w:hAnsi="仿宋" w:eastAsia="仿宋"/>
          <w:sz w:val="28"/>
          <w:szCs w:val="28"/>
        </w:rPr>
        <w:t>2021年2月10日</w:t>
      </w:r>
      <w:r>
        <w:rPr>
          <w:rFonts w:ascii="仿宋" w:hAnsi="仿宋" w:eastAsia="仿宋"/>
          <w:sz w:val="28"/>
          <w:szCs w:val="28"/>
        </w:rPr>
        <w:t>17:30</w:t>
      </w:r>
      <w:r>
        <w:rPr>
          <w:rFonts w:hint="eastAsia" w:ascii="仿宋" w:hAnsi="仿宋" w:eastAsia="仿宋"/>
          <w:sz w:val="28"/>
          <w:szCs w:val="28"/>
        </w:rPr>
        <w:t>前。</w:t>
      </w:r>
    </w:p>
    <w:p>
      <w:pPr>
        <w:spacing w:before="240" w:line="560" w:lineRule="exact"/>
        <w:ind w:firstLine="562" w:firstLineChars="200"/>
        <w:jc w:val="left"/>
        <w:rPr>
          <w:rFonts w:ascii="黑体" w:hAnsi="黑体" w:eastAsia="黑体" w:cs="黑体"/>
          <w:b/>
          <w:sz w:val="28"/>
          <w:szCs w:val="28"/>
        </w:rPr>
      </w:pPr>
      <w:r>
        <w:rPr>
          <w:rFonts w:hint="eastAsia" w:ascii="黑体" w:hAnsi="黑体" w:eastAsia="黑体" w:cs="黑体"/>
          <w:b/>
          <w:sz w:val="28"/>
          <w:szCs w:val="28"/>
        </w:rPr>
        <w:t>九、报价文件递交地点</w:t>
      </w:r>
    </w:p>
    <w:p>
      <w:pPr>
        <w:snapToGrid w:val="0"/>
        <w:spacing w:line="560" w:lineRule="exact"/>
        <w:ind w:firstLine="551" w:firstLineChars="197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广州市白云区白云大道南685号阁屏商务大厦四楼白云区供销总公司（疫情期间快递寄送时效性低，建议人工送达）。</w:t>
      </w:r>
    </w:p>
    <w:p>
      <w:pPr>
        <w:spacing w:before="240" w:line="560" w:lineRule="exact"/>
        <w:ind w:firstLine="562" w:firstLineChars="2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黑体" w:hAnsi="黑体" w:eastAsia="黑体" w:cs="黑体"/>
          <w:b/>
          <w:sz w:val="28"/>
          <w:szCs w:val="28"/>
        </w:rPr>
        <w:t>十、联系人：</w:t>
      </w:r>
      <w:r>
        <w:rPr>
          <w:rFonts w:hint="eastAsia" w:ascii="仿宋" w:hAnsi="仿宋" w:eastAsia="仿宋"/>
          <w:sz w:val="28"/>
          <w:szCs w:val="28"/>
        </w:rPr>
        <w:t>黄工；联系电话：86400278-8122。</w:t>
      </w:r>
    </w:p>
    <w:p>
      <w:pPr>
        <w:snapToGrid w:val="0"/>
        <w:spacing w:line="560" w:lineRule="exact"/>
        <w:ind w:firstLine="560" w:firstLineChars="200"/>
        <w:jc w:val="right"/>
        <w:rPr>
          <w:rFonts w:ascii="仿宋" w:hAnsi="仿宋" w:eastAsia="仿宋"/>
          <w:sz w:val="28"/>
          <w:szCs w:val="28"/>
        </w:rPr>
      </w:pPr>
    </w:p>
    <w:p>
      <w:pPr>
        <w:snapToGrid w:val="0"/>
        <w:spacing w:line="560" w:lineRule="exact"/>
        <w:ind w:firstLine="560" w:firstLineChars="200"/>
        <w:jc w:val="right"/>
        <w:rPr>
          <w:rFonts w:ascii="仿宋" w:hAnsi="仿宋" w:eastAsia="仿宋"/>
          <w:sz w:val="28"/>
          <w:szCs w:val="28"/>
        </w:rPr>
      </w:pPr>
    </w:p>
    <w:p>
      <w:pPr>
        <w:snapToGrid w:val="0"/>
        <w:spacing w:line="560" w:lineRule="exact"/>
        <w:ind w:firstLine="560" w:firstLineChars="200"/>
        <w:jc w:val="right"/>
        <w:rPr>
          <w:rFonts w:ascii="仿宋" w:hAnsi="仿宋" w:eastAsia="仿宋"/>
          <w:sz w:val="28"/>
          <w:szCs w:val="28"/>
        </w:rPr>
      </w:pPr>
    </w:p>
    <w:p>
      <w:pPr>
        <w:snapToGrid w:val="0"/>
        <w:spacing w:line="560" w:lineRule="exact"/>
        <w:ind w:firstLine="560" w:firstLineChars="200"/>
        <w:jc w:val="center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                             广州市白云区供销总公司</w:t>
      </w:r>
    </w:p>
    <w:p>
      <w:pPr>
        <w:snapToGrid w:val="0"/>
        <w:spacing w:line="560" w:lineRule="exact"/>
        <w:ind w:right="420" w:firstLine="560" w:firstLineChars="200"/>
        <w:jc w:val="center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                                  2021年2月5日</w:t>
      </w:r>
    </w:p>
    <w:p>
      <w:pPr>
        <w:snapToGrid w:val="0"/>
        <w:spacing w:line="560" w:lineRule="exact"/>
        <w:ind w:firstLine="560" w:firstLineChars="200"/>
        <w:jc w:val="right"/>
        <w:rPr>
          <w:rFonts w:asciiTheme="minorEastAsia" w:hAnsiTheme="minorEastAsia"/>
          <w:sz w:val="28"/>
        </w:rPr>
      </w:pPr>
    </w:p>
    <w:p>
      <w:pPr>
        <w:rPr>
          <w:rFonts w:asciiTheme="minorEastAsia" w:hAnsiTheme="minorEastAsia"/>
          <w:sz w:val="28"/>
        </w:rPr>
      </w:pPr>
      <w:r>
        <w:rPr>
          <w:rFonts w:asciiTheme="minorEastAsia" w:hAnsiTheme="minorEastAsia"/>
          <w:sz w:val="28"/>
        </w:rPr>
        <w:br w:type="page"/>
      </w:r>
    </w:p>
    <w:p>
      <w:pPr>
        <w:spacing w:line="360" w:lineRule="auto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附件：</w:t>
      </w:r>
    </w:p>
    <w:p>
      <w:pPr>
        <w:spacing w:line="360" w:lineRule="auto"/>
        <w:jc w:val="center"/>
        <w:rPr>
          <w:rFonts w:ascii="宋体" w:hAnsi="宋体"/>
          <w:b/>
          <w:sz w:val="48"/>
          <w:szCs w:val="48"/>
        </w:rPr>
      </w:pPr>
      <w:r>
        <w:rPr>
          <w:rFonts w:hint="eastAsia" w:ascii="宋体" w:hAnsi="宋体"/>
          <w:b/>
          <w:sz w:val="48"/>
          <w:szCs w:val="48"/>
        </w:rPr>
        <w:t>报  价  表</w:t>
      </w:r>
    </w:p>
    <w:p>
      <w:pPr>
        <w:spacing w:line="360" w:lineRule="auto"/>
        <w:jc w:val="center"/>
        <w:rPr>
          <w:rFonts w:ascii="宋体" w:hAnsi="宋体"/>
          <w:b/>
          <w:sz w:val="24"/>
        </w:rPr>
      </w:pPr>
    </w:p>
    <w:p>
      <w:pPr>
        <w:spacing w:line="360" w:lineRule="auto"/>
        <w:rPr>
          <w:sz w:val="28"/>
          <w:szCs w:val="24"/>
        </w:rPr>
      </w:pPr>
      <w:r>
        <w:rPr>
          <w:rFonts w:hint="eastAsia" w:asciiTheme="minorEastAsia" w:hAnsiTheme="minorEastAsia"/>
          <w:sz w:val="28"/>
          <w:szCs w:val="24"/>
        </w:rPr>
        <w:t>项目名称：</w:t>
      </w:r>
      <w:r>
        <w:rPr>
          <w:rFonts w:hint="eastAsia" w:ascii="仿宋" w:hAnsi="仿宋" w:eastAsia="仿宋"/>
          <w:sz w:val="28"/>
          <w:szCs w:val="28"/>
        </w:rPr>
        <w:t>蚌湖墟中街1、3、5、7号房屋结构可靠性检测鉴定</w:t>
      </w:r>
    </w:p>
    <w:p>
      <w:pPr>
        <w:spacing w:line="360" w:lineRule="auto"/>
        <w:rPr>
          <w:rFonts w:asciiTheme="minorEastAsia" w:hAnsiTheme="minorEastAsia"/>
          <w:sz w:val="28"/>
          <w:szCs w:val="24"/>
        </w:rPr>
      </w:pPr>
      <w:r>
        <w:rPr>
          <w:rFonts w:hint="eastAsia" w:asciiTheme="minorEastAsia" w:hAnsiTheme="minorEastAsia"/>
          <w:sz w:val="28"/>
          <w:szCs w:val="24"/>
        </w:rPr>
        <w:t>投标人名称：</w:t>
      </w:r>
    </w:p>
    <w:p>
      <w:pPr>
        <w:spacing w:line="360" w:lineRule="auto"/>
        <w:rPr>
          <w:rFonts w:asciiTheme="minorEastAsia" w:hAnsiTheme="minorEastAsia"/>
          <w:color w:val="000000"/>
          <w:sz w:val="28"/>
          <w:szCs w:val="24"/>
        </w:rPr>
      </w:pPr>
      <w:r>
        <w:rPr>
          <w:rFonts w:hint="eastAsia" w:asciiTheme="minorEastAsia" w:hAnsiTheme="minorEastAsia"/>
          <w:color w:val="000000"/>
          <w:sz w:val="28"/>
          <w:szCs w:val="24"/>
        </w:rPr>
        <w:t>投标报价如下表：</w:t>
      </w:r>
    </w:p>
    <w:tbl>
      <w:tblPr>
        <w:tblStyle w:val="9"/>
        <w:tblW w:w="89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89"/>
        <w:gridCol w:w="46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11" w:hRule="atLeast"/>
          <w:jc w:val="center"/>
        </w:trPr>
        <w:tc>
          <w:tcPr>
            <w:tcW w:w="4289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b/>
                <w:bCs/>
                <w:sz w:val="28"/>
                <w:szCs w:val="24"/>
              </w:rPr>
            </w:pPr>
            <w:r>
              <w:rPr>
                <w:rFonts w:hint="eastAsia" w:asciiTheme="minorEastAsia" w:hAnsiTheme="minorEastAsia"/>
                <w:b/>
                <w:bCs/>
                <w:sz w:val="28"/>
                <w:szCs w:val="24"/>
              </w:rPr>
              <w:t>项目名称</w:t>
            </w:r>
          </w:p>
        </w:tc>
        <w:tc>
          <w:tcPr>
            <w:tcW w:w="4677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b/>
                <w:bCs/>
                <w:sz w:val="28"/>
                <w:szCs w:val="24"/>
              </w:rPr>
            </w:pPr>
            <w:r>
              <w:rPr>
                <w:rFonts w:hint="eastAsia" w:asciiTheme="minorEastAsia" w:hAnsiTheme="minorEastAsia"/>
                <w:b/>
                <w:bCs/>
                <w:sz w:val="28"/>
                <w:szCs w:val="24"/>
              </w:rPr>
              <w:t>投标价</w:t>
            </w:r>
          </w:p>
          <w:p>
            <w:pPr>
              <w:pStyle w:val="16"/>
              <w:snapToGrid w:val="0"/>
              <w:spacing w:before="0" w:after="0" w:line="360" w:lineRule="auto"/>
              <w:textAlignment w:val="auto"/>
              <w:rPr>
                <w:rFonts w:asciiTheme="minorEastAsia" w:hAnsiTheme="minorEastAsia" w:eastAsiaTheme="minorEastAsia"/>
                <w:bCs/>
                <w:kern w:val="2"/>
                <w:sz w:val="28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kern w:val="2"/>
                <w:sz w:val="28"/>
                <w:szCs w:val="24"/>
              </w:rPr>
              <w:t>(单位：人民币元)</w:t>
            </w:r>
            <w:r>
              <w:rPr>
                <w:rFonts w:hint="eastAsia"/>
                <w:b/>
                <w:sz w:val="28"/>
                <w:szCs w:val="24"/>
              </w:rPr>
              <w:t>含税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jc w:val="center"/>
        </w:trPr>
        <w:tc>
          <w:tcPr>
            <w:tcW w:w="4289" w:type="dxa"/>
            <w:vMerge w:val="restart"/>
            <w:vAlign w:val="center"/>
          </w:tcPr>
          <w:p>
            <w:pPr>
              <w:spacing w:line="400" w:lineRule="exact"/>
              <w:rPr>
                <w:sz w:val="28"/>
                <w:szCs w:val="24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蚌湖墟中街1、3、5、7号房屋结构可靠性检测鉴定</w:t>
            </w:r>
          </w:p>
        </w:tc>
        <w:tc>
          <w:tcPr>
            <w:tcW w:w="4677" w:type="dxa"/>
            <w:vAlign w:val="center"/>
          </w:tcPr>
          <w:p>
            <w:pPr>
              <w:pStyle w:val="6"/>
              <w:adjustRightInd w:val="0"/>
              <w:snapToGrid w:val="0"/>
              <w:spacing w:line="360" w:lineRule="auto"/>
              <w:jc w:val="both"/>
              <w:rPr>
                <w:rFonts w:asciiTheme="minorEastAsia" w:hAnsiTheme="minorEastAsia" w:eastAsiaTheme="minorEastAsia"/>
                <w:sz w:val="28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4"/>
              </w:rPr>
              <w:t>小写：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4289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sz w:val="28"/>
                <w:szCs w:val="24"/>
              </w:rPr>
            </w:pPr>
          </w:p>
        </w:tc>
        <w:tc>
          <w:tcPr>
            <w:tcW w:w="4677" w:type="dxa"/>
            <w:vAlign w:val="center"/>
          </w:tcPr>
          <w:p>
            <w:pPr>
              <w:pStyle w:val="6"/>
              <w:adjustRightInd w:val="0"/>
              <w:snapToGrid w:val="0"/>
              <w:spacing w:line="360" w:lineRule="auto"/>
              <w:jc w:val="both"/>
              <w:rPr>
                <w:rFonts w:asciiTheme="minorEastAsia" w:hAnsiTheme="minorEastAsia" w:eastAsiaTheme="minorEastAsia"/>
                <w:sz w:val="28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4"/>
              </w:rPr>
              <w:t>大写：</w:t>
            </w:r>
          </w:p>
        </w:tc>
      </w:tr>
    </w:tbl>
    <w:p>
      <w:pPr>
        <w:spacing w:line="360" w:lineRule="auto"/>
        <w:rPr>
          <w:rFonts w:asciiTheme="minorEastAsia" w:hAnsiTheme="minorEastAsia"/>
          <w:sz w:val="28"/>
          <w:szCs w:val="24"/>
        </w:rPr>
      </w:pPr>
      <w:r>
        <w:rPr>
          <w:rFonts w:hint="eastAsia" w:asciiTheme="minorEastAsia" w:hAnsiTheme="minorEastAsia"/>
          <w:sz w:val="28"/>
          <w:szCs w:val="24"/>
        </w:rPr>
        <w:t>注：投标报价为人民币报价。</w:t>
      </w:r>
    </w:p>
    <w:p>
      <w:pPr>
        <w:pStyle w:val="17"/>
        <w:spacing w:before="0" w:after="0" w:line="360" w:lineRule="auto"/>
        <w:ind w:left="0" w:right="24" w:firstLine="480"/>
        <w:jc w:val="both"/>
        <w:rPr>
          <w:rFonts w:asciiTheme="minorEastAsia" w:hAnsiTheme="minorEastAsia" w:eastAsiaTheme="minorEastAsia"/>
          <w:sz w:val="28"/>
          <w:szCs w:val="24"/>
        </w:rPr>
      </w:pPr>
    </w:p>
    <w:p>
      <w:pPr>
        <w:pStyle w:val="17"/>
        <w:spacing w:before="0" w:after="0" w:line="360" w:lineRule="auto"/>
        <w:ind w:left="0" w:right="24" w:firstLine="480"/>
        <w:jc w:val="both"/>
        <w:rPr>
          <w:rFonts w:asciiTheme="minorEastAsia" w:hAnsiTheme="minorEastAsia" w:eastAsiaTheme="minorEastAsia"/>
          <w:sz w:val="28"/>
          <w:szCs w:val="24"/>
        </w:rPr>
      </w:pPr>
    </w:p>
    <w:p>
      <w:pPr>
        <w:pStyle w:val="17"/>
        <w:spacing w:before="0" w:after="0" w:line="360" w:lineRule="auto"/>
        <w:ind w:left="0" w:right="24" w:firstLine="480"/>
        <w:jc w:val="both"/>
        <w:rPr>
          <w:rFonts w:asciiTheme="minorEastAsia" w:hAnsiTheme="minorEastAsia" w:eastAsiaTheme="minorEastAsia"/>
          <w:sz w:val="28"/>
          <w:szCs w:val="24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>联系人：                    联系电话：</w:t>
      </w:r>
    </w:p>
    <w:p>
      <w:pPr>
        <w:pStyle w:val="2"/>
        <w:tabs>
          <w:tab w:val="left" w:pos="3960"/>
        </w:tabs>
        <w:spacing w:line="360" w:lineRule="auto"/>
        <w:ind w:left="855" w:leftChars="-2450" w:hanging="6000" w:hangingChars="2143"/>
        <w:rPr>
          <w:rFonts w:asciiTheme="minorEastAsia" w:hAnsiTheme="minorEastAsia" w:eastAsiaTheme="minorEastAsia"/>
          <w:sz w:val="28"/>
          <w:szCs w:val="24"/>
        </w:rPr>
      </w:pPr>
    </w:p>
    <w:p>
      <w:pPr>
        <w:spacing w:line="360" w:lineRule="auto"/>
        <w:ind w:left="3780" w:leftChars="1800"/>
        <w:rPr>
          <w:rFonts w:asciiTheme="minorEastAsia" w:hAnsiTheme="minorEastAsia"/>
          <w:sz w:val="28"/>
          <w:szCs w:val="24"/>
        </w:rPr>
      </w:pPr>
      <w:r>
        <w:rPr>
          <w:rFonts w:hint="eastAsia" w:asciiTheme="minorEastAsia" w:hAnsiTheme="minorEastAsia"/>
          <w:sz w:val="28"/>
          <w:szCs w:val="24"/>
        </w:rPr>
        <w:t>投标单位（单位公章）：</w:t>
      </w:r>
    </w:p>
    <w:p>
      <w:pPr>
        <w:tabs>
          <w:tab w:val="left" w:pos="2550"/>
        </w:tabs>
        <w:spacing w:line="360" w:lineRule="auto"/>
        <w:ind w:left="3780" w:leftChars="1800" w:right="-5"/>
        <w:rPr>
          <w:rFonts w:asciiTheme="minorEastAsia" w:hAnsiTheme="minorEastAsia"/>
          <w:sz w:val="28"/>
          <w:szCs w:val="24"/>
        </w:rPr>
      </w:pPr>
      <w:r>
        <w:rPr>
          <w:rFonts w:hint="eastAsia" w:asciiTheme="minorEastAsia" w:hAnsiTheme="minorEastAsia"/>
          <w:sz w:val="28"/>
          <w:szCs w:val="24"/>
        </w:rPr>
        <w:t>授权代表</w:t>
      </w:r>
      <w:r>
        <w:rPr>
          <w:rFonts w:asciiTheme="minorEastAsia" w:hAnsiTheme="minorEastAsia"/>
          <w:sz w:val="28"/>
          <w:szCs w:val="24"/>
        </w:rPr>
        <w:t>（签名或盖章）</w:t>
      </w:r>
      <w:r>
        <w:rPr>
          <w:rFonts w:hint="eastAsia" w:asciiTheme="minorEastAsia" w:hAnsiTheme="minorEastAsia"/>
          <w:sz w:val="28"/>
          <w:szCs w:val="24"/>
        </w:rPr>
        <w:t>：</w:t>
      </w:r>
    </w:p>
    <w:p>
      <w:pPr>
        <w:pStyle w:val="8"/>
        <w:spacing w:line="360" w:lineRule="auto"/>
        <w:ind w:left="418" w:leftChars="199" w:firstLine="3920" w:firstLineChars="1400"/>
        <w:rPr>
          <w:rFonts w:asciiTheme="minorEastAsia" w:hAnsiTheme="minorEastAsia"/>
          <w:sz w:val="28"/>
          <w:szCs w:val="24"/>
        </w:rPr>
      </w:pPr>
      <w:r>
        <w:rPr>
          <w:rFonts w:hint="eastAsia" w:asciiTheme="minorEastAsia" w:hAnsiTheme="minorEastAsia"/>
          <w:sz w:val="28"/>
          <w:szCs w:val="24"/>
        </w:rPr>
        <w:t>日  期：    年    月    日</w:t>
      </w:r>
    </w:p>
    <w:p>
      <w:pPr>
        <w:snapToGrid w:val="0"/>
        <w:spacing w:line="560" w:lineRule="exact"/>
        <w:ind w:firstLine="560" w:firstLineChars="200"/>
        <w:jc w:val="left"/>
        <w:rPr>
          <w:rFonts w:asciiTheme="minorEastAsia" w:hAnsiTheme="minorEastAsia"/>
          <w:sz w:val="28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revisionView w:markup="0"/>
  <w:trackRevisions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KGWebUrl" w:val="https://oa.bycoop.com/seeyon/officeservlet"/>
  </w:docVars>
  <w:rsids>
    <w:rsidRoot w:val="00B76603"/>
    <w:rsid w:val="000130F9"/>
    <w:rsid w:val="00020BEA"/>
    <w:rsid w:val="000371B2"/>
    <w:rsid w:val="000561BB"/>
    <w:rsid w:val="00095BE6"/>
    <w:rsid w:val="000E42E8"/>
    <w:rsid w:val="00126418"/>
    <w:rsid w:val="00150A0B"/>
    <w:rsid w:val="00183F35"/>
    <w:rsid w:val="001B0478"/>
    <w:rsid w:val="002162A9"/>
    <w:rsid w:val="0024698C"/>
    <w:rsid w:val="00271F9C"/>
    <w:rsid w:val="002C2097"/>
    <w:rsid w:val="002C53E4"/>
    <w:rsid w:val="003028A2"/>
    <w:rsid w:val="003739A9"/>
    <w:rsid w:val="00373EAA"/>
    <w:rsid w:val="00381E59"/>
    <w:rsid w:val="00397796"/>
    <w:rsid w:val="003C578A"/>
    <w:rsid w:val="003D3E5A"/>
    <w:rsid w:val="003D4E99"/>
    <w:rsid w:val="00405D5F"/>
    <w:rsid w:val="00421B3C"/>
    <w:rsid w:val="00467342"/>
    <w:rsid w:val="00496CB9"/>
    <w:rsid w:val="0049744E"/>
    <w:rsid w:val="00515E9F"/>
    <w:rsid w:val="0055463E"/>
    <w:rsid w:val="005557AE"/>
    <w:rsid w:val="00556801"/>
    <w:rsid w:val="00564247"/>
    <w:rsid w:val="005D0F0E"/>
    <w:rsid w:val="005D1717"/>
    <w:rsid w:val="005D758C"/>
    <w:rsid w:val="00614D46"/>
    <w:rsid w:val="00672DFB"/>
    <w:rsid w:val="0068103B"/>
    <w:rsid w:val="006823B2"/>
    <w:rsid w:val="006939E0"/>
    <w:rsid w:val="00695B2B"/>
    <w:rsid w:val="006D08EE"/>
    <w:rsid w:val="006E6586"/>
    <w:rsid w:val="006F1EAD"/>
    <w:rsid w:val="0070282F"/>
    <w:rsid w:val="00716A39"/>
    <w:rsid w:val="007505FD"/>
    <w:rsid w:val="007562FA"/>
    <w:rsid w:val="007C2940"/>
    <w:rsid w:val="007E4323"/>
    <w:rsid w:val="007F14E7"/>
    <w:rsid w:val="0080017D"/>
    <w:rsid w:val="0080043F"/>
    <w:rsid w:val="00803571"/>
    <w:rsid w:val="00807EB5"/>
    <w:rsid w:val="00864E4F"/>
    <w:rsid w:val="008953C4"/>
    <w:rsid w:val="008A01B0"/>
    <w:rsid w:val="008A15AA"/>
    <w:rsid w:val="008D5985"/>
    <w:rsid w:val="008E3B39"/>
    <w:rsid w:val="00901672"/>
    <w:rsid w:val="0090672A"/>
    <w:rsid w:val="009122C7"/>
    <w:rsid w:val="009649BA"/>
    <w:rsid w:val="009650CC"/>
    <w:rsid w:val="00965F7D"/>
    <w:rsid w:val="0097085C"/>
    <w:rsid w:val="00974ED2"/>
    <w:rsid w:val="00981ABB"/>
    <w:rsid w:val="009B7A4E"/>
    <w:rsid w:val="009F5342"/>
    <w:rsid w:val="00A40C17"/>
    <w:rsid w:val="00A423D6"/>
    <w:rsid w:val="00A44008"/>
    <w:rsid w:val="00A85B2B"/>
    <w:rsid w:val="00AB683B"/>
    <w:rsid w:val="00AD4E5D"/>
    <w:rsid w:val="00B02EA6"/>
    <w:rsid w:val="00B42EC9"/>
    <w:rsid w:val="00B7421A"/>
    <w:rsid w:val="00B75041"/>
    <w:rsid w:val="00B75C04"/>
    <w:rsid w:val="00B76256"/>
    <w:rsid w:val="00B76603"/>
    <w:rsid w:val="00BA01E3"/>
    <w:rsid w:val="00BB3B79"/>
    <w:rsid w:val="00BE1598"/>
    <w:rsid w:val="00C60962"/>
    <w:rsid w:val="00C6435A"/>
    <w:rsid w:val="00CA72CC"/>
    <w:rsid w:val="00CB7434"/>
    <w:rsid w:val="00CC6A5A"/>
    <w:rsid w:val="00D00333"/>
    <w:rsid w:val="00D13641"/>
    <w:rsid w:val="00D3641E"/>
    <w:rsid w:val="00D44A0E"/>
    <w:rsid w:val="00D60393"/>
    <w:rsid w:val="00D63048"/>
    <w:rsid w:val="00D9148B"/>
    <w:rsid w:val="00DA288F"/>
    <w:rsid w:val="00DA4FAC"/>
    <w:rsid w:val="00DB6DF0"/>
    <w:rsid w:val="00DD1258"/>
    <w:rsid w:val="00DF1F5D"/>
    <w:rsid w:val="00E130CB"/>
    <w:rsid w:val="00E2514F"/>
    <w:rsid w:val="00E31E4B"/>
    <w:rsid w:val="00E450BD"/>
    <w:rsid w:val="00E7174E"/>
    <w:rsid w:val="00E74ADD"/>
    <w:rsid w:val="00E80877"/>
    <w:rsid w:val="00E85EF1"/>
    <w:rsid w:val="00EC28D6"/>
    <w:rsid w:val="00F116B0"/>
    <w:rsid w:val="00F175E0"/>
    <w:rsid w:val="00F36B13"/>
    <w:rsid w:val="00F531B2"/>
    <w:rsid w:val="00F65AE9"/>
    <w:rsid w:val="00F90D96"/>
    <w:rsid w:val="00F97D35"/>
    <w:rsid w:val="00FA6556"/>
    <w:rsid w:val="00FD61E5"/>
    <w:rsid w:val="00FF54D3"/>
    <w:rsid w:val="11C77183"/>
    <w:rsid w:val="1584336E"/>
    <w:rsid w:val="1D6B1D53"/>
    <w:rsid w:val="21AA28BC"/>
    <w:rsid w:val="2AC303B1"/>
    <w:rsid w:val="37E060A4"/>
    <w:rsid w:val="39613B77"/>
    <w:rsid w:val="44FE53EE"/>
    <w:rsid w:val="4B862BBF"/>
    <w:rsid w:val="4D0B70F9"/>
    <w:rsid w:val="5865029C"/>
    <w:rsid w:val="680C54F8"/>
    <w:rsid w:val="74986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qFormat="1" w:unhideWhenUsed="0" w:uiPriority="0" w:semiHidden="0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4"/>
    <w:qFormat/>
    <w:uiPriority w:val="0"/>
    <w:rPr>
      <w:rFonts w:ascii="宋体" w:hAnsi="Courier New" w:eastAsia="宋体"/>
    </w:rPr>
  </w:style>
  <w:style w:type="paragraph" w:styleId="3">
    <w:name w:val="Balloon Text"/>
    <w:basedOn w:val="1"/>
    <w:link w:val="18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index heading"/>
    <w:basedOn w:val="1"/>
    <w:next w:val="7"/>
    <w:qFormat/>
    <w:uiPriority w:val="0"/>
    <w:pPr>
      <w:widowControl/>
      <w:jc w:val="left"/>
    </w:pPr>
    <w:rPr>
      <w:rFonts w:ascii="Times New Roman" w:hAnsi="Times New Roman" w:eastAsia="宋体" w:cs="Times New Roman"/>
      <w:kern w:val="0"/>
      <w:szCs w:val="20"/>
    </w:rPr>
  </w:style>
  <w:style w:type="paragraph" w:styleId="7">
    <w:name w:val="index 1"/>
    <w:basedOn w:val="1"/>
    <w:next w:val="1"/>
    <w:semiHidden/>
    <w:unhideWhenUsed/>
    <w:qFormat/>
    <w:uiPriority w:val="99"/>
  </w:style>
  <w:style w:type="paragraph" w:styleId="8">
    <w:name w:val="Body Text 2"/>
    <w:basedOn w:val="1"/>
    <w:link w:val="15"/>
    <w:unhideWhenUsed/>
    <w:qFormat/>
    <w:uiPriority w:val="99"/>
    <w:pPr>
      <w:spacing w:after="120" w:line="480" w:lineRule="auto"/>
    </w:pPr>
  </w:style>
  <w:style w:type="character" w:styleId="11">
    <w:name w:val="Hyperlink"/>
    <w:basedOn w:val="10"/>
    <w:semiHidden/>
    <w:unhideWhenUsed/>
    <w:qFormat/>
    <w:uiPriority w:val="99"/>
    <w:rPr>
      <w:color w:val="0000FF"/>
      <w:u w:val="single"/>
    </w:rPr>
  </w:style>
  <w:style w:type="character" w:customStyle="1" w:styleId="12">
    <w:name w:val="页眉 Char"/>
    <w:basedOn w:val="10"/>
    <w:link w:val="5"/>
    <w:qFormat/>
    <w:uiPriority w:val="99"/>
    <w:rPr>
      <w:sz w:val="18"/>
      <w:szCs w:val="18"/>
    </w:rPr>
  </w:style>
  <w:style w:type="character" w:customStyle="1" w:styleId="13">
    <w:name w:val="页脚 Char"/>
    <w:basedOn w:val="10"/>
    <w:link w:val="4"/>
    <w:qFormat/>
    <w:uiPriority w:val="99"/>
    <w:rPr>
      <w:sz w:val="18"/>
      <w:szCs w:val="18"/>
    </w:rPr>
  </w:style>
  <w:style w:type="character" w:customStyle="1" w:styleId="14">
    <w:name w:val="纯文本 Char"/>
    <w:basedOn w:val="10"/>
    <w:link w:val="2"/>
    <w:qFormat/>
    <w:uiPriority w:val="0"/>
    <w:rPr>
      <w:rFonts w:ascii="宋体" w:hAnsi="Courier New" w:eastAsia="宋体"/>
    </w:rPr>
  </w:style>
  <w:style w:type="character" w:customStyle="1" w:styleId="15">
    <w:name w:val="正文文本 2 Char"/>
    <w:basedOn w:val="10"/>
    <w:link w:val="8"/>
    <w:qFormat/>
    <w:uiPriority w:val="99"/>
  </w:style>
  <w:style w:type="paragraph" w:customStyle="1" w:styleId="16">
    <w:name w:val="样式2"/>
    <w:basedOn w:val="1"/>
    <w:qFormat/>
    <w:uiPriority w:val="0"/>
    <w:pPr>
      <w:adjustRightInd w:val="0"/>
      <w:spacing w:before="120" w:after="120" w:line="312" w:lineRule="atLeast"/>
      <w:jc w:val="center"/>
      <w:textAlignment w:val="baseline"/>
    </w:pPr>
    <w:rPr>
      <w:rFonts w:ascii="Times New Roman" w:hAnsi="Times New Roman" w:eastAsia="宋体" w:cs="Times New Roman"/>
      <w:kern w:val="0"/>
      <w:sz w:val="24"/>
      <w:szCs w:val="20"/>
    </w:rPr>
  </w:style>
  <w:style w:type="paragraph" w:customStyle="1" w:styleId="17">
    <w:name w:val="Blockquote"/>
    <w:basedOn w:val="1"/>
    <w:qFormat/>
    <w:uiPriority w:val="0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hAnsi="Times New Roman" w:eastAsia="宋体" w:cs="Times New Roman"/>
      <w:kern w:val="0"/>
      <w:sz w:val="24"/>
      <w:szCs w:val="20"/>
    </w:rPr>
  </w:style>
  <w:style w:type="character" w:customStyle="1" w:styleId="18">
    <w:name w:val="批注框文本 Char"/>
    <w:basedOn w:val="10"/>
    <w:link w:val="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9">
    <w:name w:val="修订1"/>
    <w:hidden/>
    <w:unhideWhenUsed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C2DA017-070A-4C1E-917D-BB9BC6BDEBF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222</Words>
  <Characters>1268</Characters>
  <Lines>10</Lines>
  <Paragraphs>2</Paragraphs>
  <TotalTime>347</TotalTime>
  <ScaleCrop>false</ScaleCrop>
  <LinksUpToDate>false</LinksUpToDate>
  <CharactersWithSpaces>1488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2020-05-18T09:37:00Z</dcterms:created>
  <dc:creator>邱静</dc:creator>
  <cp:lastModifiedBy>朱洁韩</cp:lastModifiedBy>
  <dcterms:modified xsi:type="dcterms:W3CDTF">2021-02-05T09:59:36Z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