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before="100" w:beforeAutospacing="1" w:after="100" w:afterAutospacing="1" w:line="600" w:lineRule="exact"/>
        <w:jc w:val="center"/>
        <w:outlineLvl w:val="3"/>
        <w:rPr>
          <w:rFonts w:ascii="方正小标宋简体" w:hAnsi="宋体" w:eastAsia="方正小标宋简体" w:cs="宋体"/>
          <w:b/>
          <w:bCs/>
          <w:kern w:val="0"/>
          <w:sz w:val="44"/>
          <w:szCs w:val="44"/>
        </w:rPr>
        <w:pPrChange w:id="0" w:author="朱洁韩" w:date="2021-06-29T09:22:40Z">
          <w:pPr>
            <w:widowControl/>
            <w:shd w:val="clear" w:color="auto" w:fill="FFFFFF"/>
            <w:spacing w:before="100" w:beforeAutospacing="1" w:after="100" w:afterAutospacing="1" w:line="560" w:lineRule="exact"/>
            <w:jc w:val="center"/>
            <w:outlineLvl w:val="3"/>
          </w:pPr>
        </w:pPrChange>
      </w:pPr>
      <w:r>
        <w:rPr>
          <w:rFonts w:hint="eastAsia" w:ascii="方正小标宋简体" w:hAnsi="宋体" w:eastAsia="方正小标宋简体" w:cs="宋体"/>
          <w:b/>
          <w:bCs/>
          <w:kern w:val="0"/>
          <w:sz w:val="44"/>
          <w:szCs w:val="44"/>
        </w:rPr>
        <w:t>广州市白云区供销总公司202</w:t>
      </w:r>
      <w:r>
        <w:rPr>
          <w:rFonts w:hint="eastAsia" w:ascii="方正小标宋简体" w:hAnsi="宋体" w:eastAsia="方正小标宋简体" w:cs="宋体"/>
          <w:b/>
          <w:bCs/>
          <w:kern w:val="0"/>
          <w:sz w:val="44"/>
          <w:szCs w:val="44"/>
          <w:lang w:val="en-US" w:eastAsia="zh-CN"/>
        </w:rPr>
        <w:t>1</w:t>
      </w:r>
      <w:r>
        <w:rPr>
          <w:rFonts w:hint="eastAsia" w:ascii="方正小标宋简体" w:hAnsi="宋体" w:eastAsia="方正小标宋简体" w:cs="宋体"/>
          <w:b/>
          <w:bCs/>
          <w:kern w:val="0"/>
          <w:sz w:val="44"/>
          <w:szCs w:val="44"/>
        </w:rPr>
        <w:t>年度员工体检项目</w:t>
      </w:r>
    </w:p>
    <w:p>
      <w:pPr>
        <w:widowControl/>
        <w:shd w:val="clear" w:color="auto" w:fill="FFFFFF"/>
        <w:spacing w:before="100" w:beforeAutospacing="1" w:after="100" w:afterAutospacing="1" w:line="600" w:lineRule="exact"/>
        <w:jc w:val="center"/>
        <w:outlineLvl w:val="3"/>
        <w:rPr>
          <w:rFonts w:ascii="方正小标宋简体" w:hAnsi="宋体" w:eastAsia="方正小标宋简体" w:cs="宋体"/>
          <w:b/>
          <w:bCs/>
          <w:kern w:val="0"/>
          <w:sz w:val="44"/>
          <w:szCs w:val="44"/>
        </w:rPr>
        <w:pPrChange w:id="1" w:author="朱洁韩" w:date="2021-06-29T09:22:40Z">
          <w:pPr>
            <w:widowControl/>
            <w:shd w:val="clear" w:color="auto" w:fill="FFFFFF"/>
            <w:spacing w:before="100" w:beforeAutospacing="1" w:after="100" w:afterAutospacing="1" w:line="560" w:lineRule="exact"/>
            <w:jc w:val="center"/>
            <w:outlineLvl w:val="3"/>
          </w:pPr>
        </w:pPrChange>
      </w:pPr>
      <w:r>
        <w:rPr>
          <w:rFonts w:hint="eastAsia" w:ascii="方正小标宋简体" w:hAnsi="宋体" w:eastAsia="方正小标宋简体" w:cs="宋体"/>
          <w:b/>
          <w:bCs/>
          <w:kern w:val="0"/>
          <w:sz w:val="44"/>
          <w:szCs w:val="44"/>
        </w:rPr>
        <w:t>询价公告</w:t>
      </w:r>
    </w:p>
    <w:p>
      <w:pPr>
        <w:spacing w:line="360" w:lineRule="auto"/>
        <w:ind w:firstLine="640"/>
        <w:jc w:val="left"/>
        <w:rPr>
          <w:rFonts w:ascii="仿宋" w:hAnsi="仿宋" w:eastAsia="仿宋" w:cs="宋体"/>
          <w:sz w:val="32"/>
          <w:szCs w:val="32"/>
          <w:lang w:val="zh-TW"/>
        </w:rPr>
      </w:pPr>
      <w:r>
        <w:rPr>
          <w:rFonts w:hint="eastAsia" w:ascii="仿宋" w:hAnsi="仿宋" w:eastAsia="仿宋"/>
          <w:sz w:val="32"/>
          <w:szCs w:val="32"/>
        </w:rPr>
        <w:t>广州市白云区供销总公司</w:t>
      </w:r>
      <w:bookmarkStart w:id="0" w:name="_GoBack"/>
      <w:bookmarkEnd w:id="0"/>
      <w:r>
        <w:rPr>
          <w:rFonts w:hint="eastAsia" w:ascii="仿宋" w:hAnsi="仿宋" w:eastAsia="仿宋"/>
          <w:sz w:val="32"/>
          <w:szCs w:val="32"/>
        </w:rPr>
        <w:t>就以下项目进行国内公开询价</w:t>
      </w:r>
      <w:r>
        <w:rPr>
          <w:rFonts w:hint="eastAsia" w:ascii="仿宋" w:hAnsi="仿宋" w:eastAsia="仿宋" w:cs="宋体"/>
          <w:sz w:val="32"/>
          <w:szCs w:val="32"/>
          <w:lang w:val="zh-TW"/>
        </w:rPr>
        <w:t>，欢迎符合条件的供应商前来报名。</w:t>
      </w:r>
    </w:p>
    <w:p>
      <w:pPr>
        <w:spacing w:line="360" w:lineRule="auto"/>
        <w:ind w:firstLine="480" w:firstLineChars="150"/>
        <w:jc w:val="left"/>
        <w:rPr>
          <w:rFonts w:ascii="仿宋" w:hAnsi="仿宋" w:eastAsia="仿宋" w:cs="宋体"/>
          <w:sz w:val="32"/>
          <w:szCs w:val="32"/>
          <w:lang w:val="zh-TW"/>
        </w:rPr>
      </w:pPr>
      <w:r>
        <w:rPr>
          <w:rFonts w:ascii="仿宋" w:hAnsi="仿宋" w:eastAsia="仿宋" w:cs="宋体"/>
          <w:sz w:val="32"/>
          <w:szCs w:val="32"/>
          <w:lang w:val="zh-TW"/>
        </w:rPr>
        <w:t xml:space="preserve"> </w:t>
      </w:r>
      <w:r>
        <w:rPr>
          <w:rFonts w:hint="eastAsia" w:ascii="黑体" w:hAnsi="黑体" w:eastAsia="黑体" w:cs="黑体"/>
          <w:sz w:val="32"/>
          <w:szCs w:val="32"/>
          <w:lang w:val="zh-TW"/>
        </w:rPr>
        <w:t>一、项目名称：</w:t>
      </w:r>
      <w:r>
        <w:rPr>
          <w:rFonts w:hint="eastAsia" w:ascii="仿宋" w:hAnsi="仿宋" w:eastAsia="仿宋"/>
          <w:sz w:val="32"/>
          <w:szCs w:val="32"/>
        </w:rPr>
        <w:t>广州市白云区供销总公司</w:t>
      </w:r>
      <w:r>
        <w:rPr>
          <w:rFonts w:hint="eastAsia" w:ascii="仿宋" w:hAnsi="仿宋" w:eastAsia="仿宋" w:cs="宋体"/>
          <w:sz w:val="32"/>
          <w:szCs w:val="32"/>
          <w:lang w:val="zh-TW"/>
        </w:rPr>
        <w:t>202</w:t>
      </w:r>
      <w:r>
        <w:rPr>
          <w:rFonts w:hint="eastAsia" w:ascii="仿宋" w:hAnsi="仿宋" w:eastAsia="仿宋" w:cs="宋体"/>
          <w:sz w:val="32"/>
          <w:szCs w:val="32"/>
          <w:lang w:val="en-US" w:eastAsia="zh-CN"/>
        </w:rPr>
        <w:t>1</w:t>
      </w:r>
      <w:r>
        <w:rPr>
          <w:rFonts w:hint="eastAsia" w:ascii="仿宋" w:hAnsi="仿宋" w:eastAsia="仿宋" w:cs="宋体"/>
          <w:sz w:val="32"/>
          <w:szCs w:val="32"/>
          <w:lang w:val="zh-TW"/>
        </w:rPr>
        <w:t>年度员工体检项目</w:t>
      </w:r>
    </w:p>
    <w:p>
      <w:pPr>
        <w:spacing w:line="360" w:lineRule="auto"/>
        <w:ind w:firstLine="480"/>
        <w:jc w:val="left"/>
        <w:rPr>
          <w:rFonts w:ascii="仿宋" w:hAnsi="仿宋" w:eastAsia="仿宋" w:cs="宋体"/>
          <w:sz w:val="32"/>
          <w:szCs w:val="32"/>
          <w:lang w:val="zh-TW"/>
        </w:rPr>
      </w:pPr>
      <w:r>
        <w:rPr>
          <w:rFonts w:hint="eastAsia" w:ascii="仿宋" w:hAnsi="仿宋" w:eastAsia="仿宋" w:cs="宋体"/>
          <w:sz w:val="32"/>
          <w:szCs w:val="32"/>
          <w:lang w:val="zh-TW"/>
        </w:rPr>
        <w:t xml:space="preserve"> </w:t>
      </w:r>
      <w:r>
        <w:rPr>
          <w:rFonts w:hint="eastAsia" w:ascii="黑体" w:hAnsi="黑体" w:eastAsia="黑体" w:cs="黑体"/>
          <w:sz w:val="32"/>
          <w:szCs w:val="32"/>
          <w:lang w:val="zh-TW"/>
        </w:rPr>
        <w:t>二、项目服务内容</w:t>
      </w:r>
    </w:p>
    <w:p>
      <w:pPr>
        <w:pStyle w:val="27"/>
        <w:shd w:val="clear" w:color="auto" w:fill="FFFFFF"/>
        <w:spacing w:before="0" w:after="0" w:line="360" w:lineRule="auto"/>
        <w:ind w:firstLine="645"/>
        <w:jc w:val="both"/>
        <w:rPr>
          <w:rFonts w:hint="eastAsia" w:ascii="仿宋" w:hAnsi="仿宋" w:eastAsia="仿宋"/>
          <w:color w:val="auto"/>
          <w:kern w:val="2"/>
          <w:sz w:val="32"/>
          <w:szCs w:val="32"/>
          <w:lang w:val="zh-TW"/>
        </w:rPr>
      </w:pPr>
      <w:r>
        <w:rPr>
          <w:rFonts w:ascii="仿宋" w:hAnsi="仿宋" w:eastAsia="仿宋"/>
          <w:color w:val="auto"/>
          <w:kern w:val="2"/>
          <w:sz w:val="32"/>
          <w:szCs w:val="32"/>
          <w:lang w:val="zh-TW"/>
        </w:rPr>
        <w:t>1</w:t>
      </w:r>
      <w:r>
        <w:rPr>
          <w:rFonts w:hint="eastAsia" w:ascii="仿宋" w:hAnsi="仿宋" w:eastAsia="仿宋"/>
          <w:color w:val="auto"/>
          <w:kern w:val="2"/>
          <w:sz w:val="32"/>
          <w:szCs w:val="32"/>
          <w:lang w:val="en-US" w:eastAsia="zh-CN"/>
        </w:rPr>
        <w:t>.</w:t>
      </w:r>
      <w:r>
        <w:rPr>
          <w:rFonts w:hint="eastAsia" w:ascii="仿宋" w:hAnsi="仿宋" w:eastAsia="仿宋"/>
          <w:color w:val="auto"/>
          <w:kern w:val="2"/>
          <w:sz w:val="32"/>
          <w:szCs w:val="32"/>
          <w:lang w:val="zh-TW"/>
        </w:rPr>
        <w:t>体检</w:t>
      </w:r>
      <w:r>
        <w:rPr>
          <w:rFonts w:ascii="仿宋" w:hAnsi="仿宋" w:eastAsia="仿宋"/>
          <w:color w:val="auto"/>
          <w:kern w:val="2"/>
          <w:sz w:val="32"/>
          <w:szCs w:val="32"/>
          <w:lang w:val="zh-TW"/>
        </w:rPr>
        <w:t>对象</w:t>
      </w:r>
      <w:r>
        <w:rPr>
          <w:rFonts w:hint="eastAsia" w:ascii="仿宋" w:hAnsi="仿宋" w:eastAsia="仿宋"/>
          <w:color w:val="auto"/>
          <w:kern w:val="2"/>
          <w:sz w:val="32"/>
          <w:szCs w:val="32"/>
          <w:lang w:val="zh-TW"/>
        </w:rPr>
        <w:t>：全体在职员工。目前总公司共有员工</w:t>
      </w:r>
      <w:r>
        <w:rPr>
          <w:rFonts w:hint="eastAsia" w:ascii="仿宋" w:hAnsi="仿宋" w:eastAsia="仿宋"/>
          <w:color w:val="auto"/>
          <w:kern w:val="2"/>
          <w:sz w:val="32"/>
          <w:szCs w:val="32"/>
          <w:lang w:val="en-US" w:eastAsia="zh-CN"/>
        </w:rPr>
        <w:t>111</w:t>
      </w:r>
      <w:r>
        <w:rPr>
          <w:rFonts w:hint="eastAsia" w:ascii="仿宋" w:hAnsi="仿宋" w:eastAsia="仿宋"/>
          <w:color w:val="auto"/>
          <w:kern w:val="2"/>
          <w:sz w:val="32"/>
          <w:szCs w:val="32"/>
          <w:lang w:val="zh-TW"/>
        </w:rPr>
        <w:t>人，人员具体情况如下（单位：人）：</w:t>
      </w:r>
    </w:p>
    <w:tbl>
      <w:tblPr>
        <w:tblStyle w:val="1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129"/>
        <w:gridCol w:w="1381"/>
        <w:gridCol w:w="2127"/>
        <w:gridCol w:w="1984"/>
        <w:gridCol w:w="1419"/>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29" w:type="dxa"/>
            <w:vAlign w:val="center"/>
          </w:tcPr>
          <w:p>
            <w:pPr>
              <w:spacing w:line="360" w:lineRule="auto"/>
              <w:jc w:val="center"/>
              <w:rPr>
                <w:rFonts w:ascii="仿宋_GB2312" w:eastAsia="仿宋_GB2312"/>
                <w:sz w:val="28"/>
                <w:szCs w:val="32"/>
              </w:rPr>
            </w:pPr>
          </w:p>
        </w:tc>
        <w:tc>
          <w:tcPr>
            <w:tcW w:w="1381" w:type="dxa"/>
            <w:vAlign w:val="center"/>
          </w:tcPr>
          <w:p>
            <w:pPr>
              <w:spacing w:line="360" w:lineRule="auto"/>
              <w:jc w:val="center"/>
              <w:rPr>
                <w:rFonts w:ascii="仿宋_GB2312" w:eastAsia="仿宋_GB2312"/>
                <w:sz w:val="28"/>
                <w:szCs w:val="32"/>
              </w:rPr>
            </w:pPr>
            <w:r>
              <w:rPr>
                <w:rFonts w:hint="eastAsia" w:ascii="仿宋_GB2312" w:eastAsia="仿宋_GB2312"/>
                <w:sz w:val="28"/>
                <w:szCs w:val="32"/>
              </w:rPr>
              <w:t>男</w:t>
            </w:r>
          </w:p>
        </w:tc>
        <w:tc>
          <w:tcPr>
            <w:tcW w:w="2127" w:type="dxa"/>
            <w:vAlign w:val="center"/>
          </w:tcPr>
          <w:p>
            <w:pPr>
              <w:spacing w:line="360" w:lineRule="auto"/>
              <w:jc w:val="center"/>
              <w:rPr>
                <w:rFonts w:ascii="仿宋_GB2312" w:eastAsia="仿宋_GB2312"/>
                <w:sz w:val="28"/>
                <w:szCs w:val="32"/>
              </w:rPr>
            </w:pPr>
            <w:r>
              <w:rPr>
                <w:rFonts w:hint="eastAsia" w:ascii="仿宋_GB2312" w:eastAsia="仿宋_GB2312"/>
                <w:sz w:val="28"/>
                <w:szCs w:val="32"/>
              </w:rPr>
              <w:t>女（未婚）</w:t>
            </w:r>
          </w:p>
        </w:tc>
        <w:tc>
          <w:tcPr>
            <w:tcW w:w="1984" w:type="dxa"/>
            <w:tcBorders>
              <w:right w:val="single" w:color="auto" w:sz="4" w:space="0"/>
            </w:tcBorders>
            <w:vAlign w:val="center"/>
          </w:tcPr>
          <w:p>
            <w:pPr>
              <w:spacing w:line="360" w:lineRule="auto"/>
              <w:jc w:val="center"/>
              <w:rPr>
                <w:rFonts w:ascii="仿宋_GB2312" w:eastAsia="仿宋_GB2312"/>
                <w:sz w:val="28"/>
                <w:szCs w:val="32"/>
              </w:rPr>
            </w:pPr>
            <w:r>
              <w:rPr>
                <w:rFonts w:hint="eastAsia" w:ascii="仿宋_GB2312" w:eastAsia="仿宋_GB2312"/>
                <w:sz w:val="28"/>
                <w:szCs w:val="32"/>
              </w:rPr>
              <w:t>女（已婚）</w:t>
            </w:r>
          </w:p>
        </w:tc>
        <w:tc>
          <w:tcPr>
            <w:tcW w:w="1419" w:type="dxa"/>
            <w:tcBorders>
              <w:left w:val="single" w:color="auto" w:sz="4" w:space="0"/>
            </w:tcBorders>
            <w:vAlign w:val="center"/>
          </w:tcPr>
          <w:p>
            <w:pPr>
              <w:spacing w:line="360" w:lineRule="auto"/>
              <w:jc w:val="center"/>
              <w:rPr>
                <w:rFonts w:ascii="仿宋_GB2312" w:eastAsia="仿宋_GB2312"/>
                <w:sz w:val="28"/>
                <w:szCs w:val="32"/>
              </w:rPr>
            </w:pPr>
            <w:r>
              <w:rPr>
                <w:rFonts w:hint="eastAsia" w:ascii="仿宋_GB2312" w:eastAsia="仿宋_GB2312"/>
                <w:sz w:val="28"/>
                <w:szCs w:val="32"/>
              </w:rPr>
              <w:t>合计</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29" w:type="dxa"/>
            <w:vAlign w:val="center"/>
          </w:tcPr>
          <w:p>
            <w:pPr>
              <w:spacing w:line="360" w:lineRule="auto"/>
              <w:jc w:val="center"/>
              <w:rPr>
                <w:rFonts w:ascii="仿宋_GB2312" w:eastAsia="仿宋_GB2312"/>
                <w:sz w:val="28"/>
                <w:szCs w:val="32"/>
              </w:rPr>
            </w:pPr>
            <w:r>
              <w:rPr>
                <w:rFonts w:hint="eastAsia" w:ascii="仿宋_GB2312" w:eastAsia="仿宋_GB2312"/>
                <w:sz w:val="28"/>
                <w:szCs w:val="32"/>
              </w:rPr>
              <w:t>35岁及以下</w:t>
            </w:r>
          </w:p>
        </w:tc>
        <w:tc>
          <w:tcPr>
            <w:tcW w:w="1381" w:type="dxa"/>
            <w:vAlign w:val="center"/>
          </w:tcPr>
          <w:p>
            <w:pPr>
              <w:spacing w:line="360" w:lineRule="auto"/>
              <w:jc w:val="center"/>
              <w:rPr>
                <w:rFonts w:hint="default" w:ascii="仿宋_GB2312" w:eastAsia="仿宋_GB2312"/>
                <w:sz w:val="28"/>
                <w:szCs w:val="32"/>
                <w:lang w:val="en-US" w:eastAsia="zh-CN"/>
              </w:rPr>
            </w:pPr>
            <w:r>
              <w:rPr>
                <w:rFonts w:hint="eastAsia" w:ascii="仿宋_GB2312" w:eastAsia="仿宋_GB2312"/>
                <w:sz w:val="28"/>
                <w:szCs w:val="32"/>
                <w:lang w:val="en-US" w:eastAsia="zh-CN"/>
              </w:rPr>
              <w:t>26</w:t>
            </w:r>
          </w:p>
        </w:tc>
        <w:tc>
          <w:tcPr>
            <w:tcW w:w="2127" w:type="dxa"/>
            <w:vAlign w:val="center"/>
          </w:tcPr>
          <w:p>
            <w:pPr>
              <w:spacing w:line="360" w:lineRule="auto"/>
              <w:jc w:val="center"/>
              <w:rPr>
                <w:rFonts w:hint="default" w:ascii="仿宋_GB2312" w:eastAsia="仿宋_GB2312"/>
                <w:sz w:val="28"/>
                <w:szCs w:val="32"/>
                <w:lang w:val="en-US" w:eastAsia="zh-CN"/>
              </w:rPr>
            </w:pPr>
            <w:r>
              <w:rPr>
                <w:rFonts w:hint="eastAsia" w:ascii="仿宋_GB2312" w:eastAsia="仿宋_GB2312"/>
                <w:sz w:val="28"/>
                <w:szCs w:val="32"/>
                <w:lang w:val="en-US" w:eastAsia="zh-CN"/>
              </w:rPr>
              <w:t>10</w:t>
            </w:r>
          </w:p>
        </w:tc>
        <w:tc>
          <w:tcPr>
            <w:tcW w:w="1984" w:type="dxa"/>
            <w:tcBorders>
              <w:right w:val="single" w:color="auto" w:sz="4" w:space="0"/>
            </w:tcBorders>
            <w:vAlign w:val="center"/>
          </w:tcPr>
          <w:p>
            <w:pPr>
              <w:spacing w:line="360" w:lineRule="auto"/>
              <w:jc w:val="center"/>
              <w:rPr>
                <w:rFonts w:hint="default" w:ascii="仿宋_GB2312" w:eastAsia="仿宋_GB2312"/>
                <w:sz w:val="28"/>
                <w:szCs w:val="32"/>
                <w:lang w:val="en-US" w:eastAsia="zh-CN"/>
              </w:rPr>
            </w:pPr>
            <w:r>
              <w:rPr>
                <w:rFonts w:hint="eastAsia" w:ascii="仿宋_GB2312" w:eastAsia="仿宋_GB2312"/>
                <w:sz w:val="28"/>
                <w:szCs w:val="32"/>
                <w:lang w:val="en-US" w:eastAsia="zh-CN"/>
              </w:rPr>
              <w:t>20</w:t>
            </w:r>
          </w:p>
        </w:tc>
        <w:tc>
          <w:tcPr>
            <w:tcW w:w="1419" w:type="dxa"/>
            <w:tcBorders>
              <w:left w:val="single" w:color="auto" w:sz="4" w:space="0"/>
            </w:tcBorders>
            <w:vAlign w:val="center"/>
          </w:tcPr>
          <w:p>
            <w:pPr>
              <w:spacing w:line="360" w:lineRule="auto"/>
              <w:jc w:val="center"/>
              <w:rPr>
                <w:rFonts w:hint="default" w:ascii="仿宋_GB2312" w:eastAsia="仿宋_GB2312"/>
                <w:sz w:val="28"/>
                <w:szCs w:val="32"/>
                <w:lang w:val="en-US" w:eastAsia="zh-CN"/>
              </w:rPr>
            </w:pPr>
            <w:r>
              <w:rPr>
                <w:rFonts w:hint="eastAsia" w:ascii="仿宋_GB2312" w:eastAsia="仿宋_GB2312"/>
                <w:sz w:val="28"/>
                <w:szCs w:val="32"/>
                <w:lang w:val="en-US" w:eastAsia="zh-CN"/>
              </w:rPr>
              <w:t>56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29" w:type="dxa"/>
            <w:tcBorders>
              <w:right w:val="single" w:color="auto" w:sz="4" w:space="0"/>
            </w:tcBorders>
            <w:vAlign w:val="center"/>
          </w:tcPr>
          <w:p>
            <w:pPr>
              <w:spacing w:line="360" w:lineRule="auto"/>
              <w:jc w:val="center"/>
              <w:rPr>
                <w:rFonts w:ascii="仿宋_GB2312" w:eastAsia="仿宋_GB2312"/>
                <w:sz w:val="28"/>
                <w:szCs w:val="32"/>
              </w:rPr>
            </w:pPr>
            <w:r>
              <w:rPr>
                <w:rFonts w:hint="eastAsia" w:ascii="仿宋_GB2312" w:eastAsia="仿宋_GB2312"/>
                <w:sz w:val="28"/>
                <w:szCs w:val="32"/>
              </w:rPr>
              <w:t>35岁以上</w:t>
            </w:r>
          </w:p>
        </w:tc>
        <w:tc>
          <w:tcPr>
            <w:tcW w:w="1381" w:type="dxa"/>
            <w:tcBorders>
              <w:left w:val="single" w:color="auto" w:sz="4" w:space="0"/>
            </w:tcBorders>
            <w:vAlign w:val="center"/>
          </w:tcPr>
          <w:p>
            <w:pPr>
              <w:spacing w:line="360" w:lineRule="auto"/>
              <w:jc w:val="center"/>
              <w:rPr>
                <w:rFonts w:hint="default" w:ascii="仿宋_GB2312" w:eastAsia="仿宋_GB2312"/>
                <w:sz w:val="28"/>
                <w:szCs w:val="32"/>
                <w:lang w:val="en-US" w:eastAsia="zh-CN"/>
              </w:rPr>
            </w:pPr>
            <w:r>
              <w:rPr>
                <w:rFonts w:hint="eastAsia" w:ascii="仿宋_GB2312" w:eastAsia="仿宋_GB2312"/>
                <w:sz w:val="28"/>
                <w:szCs w:val="32"/>
                <w:lang w:val="en-US" w:eastAsia="zh-CN"/>
              </w:rPr>
              <w:t>36</w:t>
            </w:r>
          </w:p>
        </w:tc>
        <w:tc>
          <w:tcPr>
            <w:tcW w:w="2127" w:type="dxa"/>
            <w:vAlign w:val="center"/>
          </w:tcPr>
          <w:p>
            <w:pPr>
              <w:spacing w:line="360" w:lineRule="auto"/>
              <w:jc w:val="center"/>
              <w:rPr>
                <w:rFonts w:hint="eastAsia" w:ascii="仿宋_GB2312" w:eastAsia="仿宋_GB2312"/>
                <w:sz w:val="28"/>
                <w:szCs w:val="32"/>
                <w:lang w:val="en-US" w:eastAsia="zh-CN"/>
              </w:rPr>
            </w:pPr>
            <w:r>
              <w:rPr>
                <w:rFonts w:hint="eastAsia" w:ascii="仿宋_GB2312" w:eastAsia="仿宋_GB2312"/>
                <w:sz w:val="28"/>
                <w:szCs w:val="32"/>
                <w:lang w:val="en-US" w:eastAsia="zh-CN"/>
              </w:rPr>
              <w:t>1</w:t>
            </w:r>
          </w:p>
        </w:tc>
        <w:tc>
          <w:tcPr>
            <w:tcW w:w="1984" w:type="dxa"/>
            <w:tcBorders>
              <w:right w:val="single" w:color="auto" w:sz="4" w:space="0"/>
            </w:tcBorders>
            <w:vAlign w:val="center"/>
          </w:tcPr>
          <w:p>
            <w:pPr>
              <w:spacing w:line="360" w:lineRule="auto"/>
              <w:jc w:val="center"/>
              <w:rPr>
                <w:rFonts w:hint="default" w:ascii="仿宋_GB2312" w:eastAsia="仿宋_GB2312"/>
                <w:sz w:val="28"/>
                <w:szCs w:val="32"/>
                <w:lang w:val="en-US" w:eastAsia="zh-CN"/>
              </w:rPr>
            </w:pPr>
            <w:r>
              <w:rPr>
                <w:rFonts w:hint="eastAsia" w:ascii="仿宋_GB2312" w:eastAsia="仿宋_GB2312"/>
                <w:sz w:val="28"/>
                <w:szCs w:val="32"/>
                <w:lang w:val="en-US" w:eastAsia="zh-CN"/>
              </w:rPr>
              <w:t>18</w:t>
            </w:r>
          </w:p>
        </w:tc>
        <w:tc>
          <w:tcPr>
            <w:tcW w:w="1419" w:type="dxa"/>
            <w:tcBorders>
              <w:left w:val="single" w:color="auto" w:sz="4" w:space="0"/>
            </w:tcBorders>
            <w:vAlign w:val="center"/>
          </w:tcPr>
          <w:p>
            <w:pPr>
              <w:spacing w:line="360" w:lineRule="auto"/>
              <w:jc w:val="center"/>
              <w:rPr>
                <w:rFonts w:hint="default" w:ascii="仿宋_GB2312" w:eastAsia="仿宋_GB2312"/>
                <w:sz w:val="28"/>
                <w:szCs w:val="32"/>
                <w:lang w:val="en-US" w:eastAsia="zh-CN"/>
              </w:rPr>
            </w:pPr>
            <w:r>
              <w:rPr>
                <w:rFonts w:hint="eastAsia" w:ascii="仿宋_GB2312" w:eastAsia="仿宋_GB2312"/>
                <w:sz w:val="28"/>
                <w:szCs w:val="32"/>
                <w:lang w:val="en-US" w:eastAsia="zh-CN"/>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2129" w:type="dxa"/>
            <w:vAlign w:val="center"/>
          </w:tcPr>
          <w:p>
            <w:pPr>
              <w:spacing w:line="360" w:lineRule="auto"/>
              <w:jc w:val="center"/>
              <w:rPr>
                <w:rFonts w:ascii="仿宋_GB2312" w:eastAsia="仿宋_GB2312"/>
                <w:sz w:val="28"/>
                <w:szCs w:val="32"/>
              </w:rPr>
            </w:pPr>
            <w:r>
              <w:rPr>
                <w:rFonts w:hint="eastAsia" w:ascii="仿宋_GB2312" w:eastAsia="仿宋_GB2312"/>
                <w:sz w:val="28"/>
                <w:szCs w:val="32"/>
              </w:rPr>
              <w:t>合计</w:t>
            </w:r>
          </w:p>
        </w:tc>
        <w:tc>
          <w:tcPr>
            <w:tcW w:w="1381" w:type="dxa"/>
            <w:vAlign w:val="center"/>
          </w:tcPr>
          <w:p>
            <w:pPr>
              <w:spacing w:line="360" w:lineRule="auto"/>
              <w:jc w:val="center"/>
              <w:rPr>
                <w:rFonts w:hint="default" w:ascii="仿宋_GB2312" w:eastAsia="仿宋_GB2312"/>
                <w:sz w:val="28"/>
                <w:szCs w:val="32"/>
                <w:lang w:val="en-US" w:eastAsia="zh-CN"/>
              </w:rPr>
            </w:pPr>
            <w:r>
              <w:rPr>
                <w:rFonts w:hint="eastAsia" w:ascii="仿宋_GB2312" w:eastAsia="仿宋_GB2312"/>
                <w:sz w:val="28"/>
                <w:szCs w:val="32"/>
                <w:lang w:val="en-US" w:eastAsia="zh-CN"/>
              </w:rPr>
              <w:t>62</w:t>
            </w:r>
          </w:p>
        </w:tc>
        <w:tc>
          <w:tcPr>
            <w:tcW w:w="2127" w:type="dxa"/>
            <w:vAlign w:val="center"/>
          </w:tcPr>
          <w:p>
            <w:pPr>
              <w:spacing w:line="360" w:lineRule="auto"/>
              <w:jc w:val="center"/>
              <w:rPr>
                <w:rFonts w:hint="default" w:ascii="仿宋_GB2312" w:eastAsia="仿宋_GB2312"/>
                <w:sz w:val="28"/>
                <w:szCs w:val="32"/>
                <w:lang w:val="en-US" w:eastAsia="zh-CN"/>
              </w:rPr>
            </w:pPr>
            <w:r>
              <w:rPr>
                <w:rFonts w:hint="eastAsia" w:ascii="仿宋_GB2312" w:eastAsia="仿宋_GB2312"/>
                <w:sz w:val="28"/>
                <w:szCs w:val="32"/>
                <w:lang w:val="en-US" w:eastAsia="zh-CN"/>
              </w:rPr>
              <w:t>11</w:t>
            </w:r>
          </w:p>
        </w:tc>
        <w:tc>
          <w:tcPr>
            <w:tcW w:w="1984" w:type="dxa"/>
            <w:vAlign w:val="center"/>
          </w:tcPr>
          <w:p>
            <w:pPr>
              <w:spacing w:line="360" w:lineRule="auto"/>
              <w:jc w:val="center"/>
              <w:rPr>
                <w:rFonts w:hint="default" w:ascii="仿宋_GB2312" w:eastAsia="仿宋_GB2312"/>
                <w:sz w:val="28"/>
                <w:szCs w:val="32"/>
                <w:lang w:val="en-US" w:eastAsia="zh-CN"/>
              </w:rPr>
            </w:pPr>
            <w:r>
              <w:rPr>
                <w:rFonts w:hint="eastAsia" w:ascii="仿宋_GB2312" w:eastAsia="仿宋_GB2312"/>
                <w:sz w:val="28"/>
                <w:szCs w:val="32"/>
                <w:lang w:val="en-US" w:eastAsia="zh-CN"/>
              </w:rPr>
              <w:t>38</w:t>
            </w:r>
          </w:p>
        </w:tc>
        <w:tc>
          <w:tcPr>
            <w:tcW w:w="1419" w:type="dxa"/>
            <w:vAlign w:val="center"/>
          </w:tcPr>
          <w:p>
            <w:pPr>
              <w:spacing w:line="360" w:lineRule="auto"/>
              <w:jc w:val="center"/>
              <w:rPr>
                <w:rFonts w:hint="default" w:ascii="仿宋_GB2312" w:eastAsia="仿宋_GB2312"/>
                <w:sz w:val="28"/>
                <w:szCs w:val="32"/>
                <w:lang w:val="en-US" w:eastAsia="zh-CN"/>
              </w:rPr>
            </w:pPr>
            <w:r>
              <w:rPr>
                <w:rFonts w:hint="eastAsia" w:ascii="仿宋_GB2312" w:eastAsia="仿宋_GB2312"/>
                <w:sz w:val="28"/>
                <w:szCs w:val="32"/>
                <w:lang w:val="en-US" w:eastAsia="zh-CN"/>
              </w:rPr>
              <w:t>111</w:t>
            </w:r>
          </w:p>
        </w:tc>
      </w:tr>
    </w:tbl>
    <w:p>
      <w:pPr>
        <w:pStyle w:val="27"/>
        <w:shd w:val="clear" w:color="auto" w:fill="FFFFFF"/>
        <w:spacing w:before="0" w:after="0" w:line="360" w:lineRule="auto"/>
        <w:ind w:firstLine="640" w:firstLineChars="200"/>
        <w:jc w:val="both"/>
        <w:rPr>
          <w:rFonts w:hint="eastAsia" w:ascii="仿宋" w:hAnsi="仿宋" w:eastAsia="仿宋"/>
          <w:color w:val="auto"/>
          <w:kern w:val="2"/>
          <w:sz w:val="32"/>
          <w:szCs w:val="32"/>
          <w:lang w:val="zh-TW" w:eastAsia="zh-CN"/>
        </w:rPr>
      </w:pPr>
      <w:r>
        <w:rPr>
          <w:rFonts w:ascii="仿宋" w:hAnsi="仿宋" w:eastAsia="仿宋"/>
          <w:color w:val="auto"/>
          <w:kern w:val="2"/>
          <w:sz w:val="32"/>
          <w:szCs w:val="32"/>
          <w:lang w:val="zh-TW" w:eastAsia="zh-TW"/>
        </w:rPr>
        <w:t>2</w:t>
      </w:r>
      <w:r>
        <w:rPr>
          <w:rFonts w:hint="eastAsia" w:ascii="仿宋" w:hAnsi="仿宋" w:eastAsia="仿宋"/>
          <w:color w:val="auto"/>
          <w:kern w:val="2"/>
          <w:sz w:val="32"/>
          <w:szCs w:val="32"/>
          <w:lang w:val="en-US" w:eastAsia="zh-CN"/>
        </w:rPr>
        <w:t>.</w:t>
      </w:r>
      <w:r>
        <w:rPr>
          <w:rFonts w:hint="eastAsia" w:ascii="仿宋" w:hAnsi="仿宋" w:eastAsia="仿宋"/>
          <w:color w:val="auto"/>
          <w:kern w:val="2"/>
          <w:sz w:val="32"/>
          <w:szCs w:val="32"/>
          <w:lang w:val="zh-TW"/>
        </w:rPr>
        <w:t>体检时间：拟定</w:t>
      </w:r>
      <w:r>
        <w:rPr>
          <w:rFonts w:hint="eastAsia" w:ascii="仿宋" w:hAnsi="仿宋" w:eastAsia="仿宋"/>
          <w:color w:val="auto"/>
          <w:kern w:val="2"/>
          <w:sz w:val="32"/>
          <w:szCs w:val="32"/>
          <w:lang w:val="en-US" w:eastAsia="zh-CN"/>
        </w:rPr>
        <w:t>七</w:t>
      </w:r>
      <w:r>
        <w:rPr>
          <w:rFonts w:hint="eastAsia" w:ascii="仿宋" w:hAnsi="仿宋" w:eastAsia="仿宋"/>
          <w:color w:val="auto"/>
          <w:kern w:val="2"/>
          <w:sz w:val="32"/>
          <w:szCs w:val="32"/>
          <w:lang w:val="zh-TW"/>
        </w:rPr>
        <w:t>月中</w:t>
      </w:r>
      <w:r>
        <w:rPr>
          <w:rFonts w:hint="eastAsia" w:ascii="仿宋" w:hAnsi="仿宋" w:eastAsia="仿宋"/>
          <w:color w:val="auto"/>
          <w:kern w:val="2"/>
          <w:sz w:val="32"/>
          <w:szCs w:val="32"/>
          <w:lang w:val="en-US" w:eastAsia="zh-CN"/>
        </w:rPr>
        <w:t>下</w:t>
      </w:r>
      <w:r>
        <w:rPr>
          <w:rFonts w:hint="eastAsia" w:ascii="仿宋" w:hAnsi="仿宋" w:eastAsia="仿宋"/>
          <w:color w:val="auto"/>
          <w:kern w:val="2"/>
          <w:sz w:val="32"/>
          <w:szCs w:val="32"/>
          <w:lang w:val="zh-TW"/>
        </w:rPr>
        <w:t>旬</w:t>
      </w:r>
      <w:r>
        <w:rPr>
          <w:rFonts w:hint="eastAsia" w:ascii="仿宋" w:hAnsi="仿宋" w:eastAsia="仿宋"/>
          <w:sz w:val="32"/>
          <w:szCs w:val="32"/>
        </w:rPr>
        <w:t>（具体待定）</w:t>
      </w:r>
      <w:r>
        <w:rPr>
          <w:rFonts w:hint="eastAsia" w:ascii="仿宋" w:hAnsi="仿宋" w:eastAsia="仿宋"/>
          <w:sz w:val="32"/>
          <w:szCs w:val="32"/>
          <w:lang w:eastAsia="zh-CN"/>
        </w:rPr>
        <w:t>；</w:t>
      </w:r>
    </w:p>
    <w:p>
      <w:pPr>
        <w:pStyle w:val="27"/>
        <w:shd w:val="clear" w:color="auto" w:fill="FFFFFF"/>
        <w:spacing w:before="0" w:after="0" w:line="360" w:lineRule="auto"/>
        <w:jc w:val="both"/>
        <w:rPr>
          <w:rFonts w:ascii="仿宋" w:hAnsi="仿宋" w:eastAsia="仿宋"/>
          <w:color w:val="auto"/>
          <w:kern w:val="2"/>
          <w:sz w:val="32"/>
          <w:szCs w:val="32"/>
          <w:lang w:val="zh-TW" w:eastAsia="zh-TW"/>
        </w:rPr>
      </w:pPr>
      <w:r>
        <w:rPr>
          <w:rFonts w:ascii="仿宋" w:hAnsi="仿宋" w:eastAsia="仿宋"/>
          <w:color w:val="auto"/>
          <w:kern w:val="2"/>
          <w:sz w:val="32"/>
          <w:szCs w:val="32"/>
          <w:lang w:val="zh-TW" w:eastAsia="zh-TW"/>
        </w:rPr>
        <w:t xml:space="preserve">    3</w:t>
      </w:r>
      <w:r>
        <w:rPr>
          <w:rFonts w:hint="eastAsia" w:ascii="仿宋" w:hAnsi="仿宋" w:eastAsia="仿宋"/>
          <w:color w:val="auto"/>
          <w:kern w:val="2"/>
          <w:sz w:val="32"/>
          <w:szCs w:val="32"/>
          <w:lang w:val="en-US" w:eastAsia="zh-CN"/>
        </w:rPr>
        <w:t>.</w:t>
      </w:r>
      <w:r>
        <w:rPr>
          <w:rFonts w:hint="eastAsia" w:ascii="仿宋" w:hAnsi="仿宋" w:eastAsia="仿宋"/>
          <w:color w:val="auto"/>
          <w:kern w:val="2"/>
          <w:sz w:val="32"/>
          <w:szCs w:val="32"/>
          <w:lang w:val="zh-TW"/>
        </w:rPr>
        <w:t>体检</w:t>
      </w:r>
      <w:r>
        <w:rPr>
          <w:rFonts w:ascii="仿宋" w:hAnsi="仿宋" w:eastAsia="仿宋"/>
          <w:color w:val="auto"/>
          <w:kern w:val="2"/>
          <w:sz w:val="32"/>
          <w:szCs w:val="32"/>
          <w:lang w:val="zh-TW" w:eastAsia="zh-TW"/>
        </w:rPr>
        <w:t>项目</w:t>
      </w:r>
      <w:r>
        <w:rPr>
          <w:rFonts w:hint="eastAsia" w:ascii="仿宋" w:hAnsi="仿宋" w:eastAsia="仿宋"/>
          <w:color w:val="auto"/>
          <w:kern w:val="2"/>
          <w:sz w:val="32"/>
          <w:szCs w:val="32"/>
          <w:lang w:val="zh-TW"/>
        </w:rPr>
        <w:t>：详见《用户需求书》。</w:t>
      </w:r>
    </w:p>
    <w:p>
      <w:pPr>
        <w:spacing w:line="360" w:lineRule="auto"/>
        <w:ind w:firstLine="480"/>
        <w:jc w:val="left"/>
        <w:rPr>
          <w:rFonts w:ascii="仿宋" w:hAnsi="仿宋" w:eastAsia="仿宋"/>
          <w:b/>
          <w:bCs/>
          <w:sz w:val="32"/>
          <w:szCs w:val="32"/>
        </w:rPr>
      </w:pPr>
      <w:r>
        <w:rPr>
          <w:rFonts w:hint="eastAsia" w:ascii="黑体" w:hAnsi="黑体" w:eastAsia="黑体" w:cs="黑体"/>
          <w:sz w:val="32"/>
          <w:szCs w:val="32"/>
          <w:lang w:val="zh-TW"/>
        </w:rPr>
        <w:t>三、合格报价人的资格要求</w:t>
      </w:r>
    </w:p>
    <w:p>
      <w:pPr>
        <w:widowControl/>
        <w:spacing w:line="360" w:lineRule="auto"/>
        <w:ind w:firstLine="640"/>
        <w:rPr>
          <w:rFonts w:ascii="仿宋" w:hAnsi="仿宋" w:eastAsia="仿宋" w:cs="宋体"/>
          <w:sz w:val="32"/>
          <w:szCs w:val="32"/>
        </w:rPr>
      </w:pPr>
      <w:r>
        <w:rPr>
          <w:rFonts w:hint="eastAsia" w:ascii="仿宋" w:hAnsi="仿宋" w:eastAsia="仿宋" w:cs="宋体"/>
          <w:sz w:val="32"/>
          <w:szCs w:val="32"/>
        </w:rPr>
        <w:t>1.报价人必须是在中华人民共和国境内注册的具有独立承担民事责任能力的法人或事业单位或其他组织，具有从事本项目的经营范围和能力。</w:t>
      </w:r>
    </w:p>
    <w:p>
      <w:pPr>
        <w:widowControl/>
        <w:spacing w:line="360" w:lineRule="auto"/>
        <w:ind w:firstLine="640"/>
        <w:rPr>
          <w:rFonts w:ascii="仿宋" w:hAnsi="仿宋" w:eastAsia="仿宋" w:cs="宋体"/>
          <w:sz w:val="32"/>
          <w:szCs w:val="32"/>
        </w:rPr>
      </w:pPr>
      <w:r>
        <w:rPr>
          <w:rFonts w:hint="eastAsia" w:ascii="仿宋" w:hAnsi="仿宋" w:eastAsia="仿宋" w:cs="宋体"/>
          <w:sz w:val="32"/>
          <w:szCs w:val="32"/>
        </w:rPr>
        <w:t>2.本项目不接受联合体报价。</w:t>
      </w:r>
    </w:p>
    <w:p>
      <w:pPr>
        <w:snapToGrid w:val="0"/>
        <w:spacing w:line="360" w:lineRule="auto"/>
        <w:ind w:firstLine="480"/>
        <w:jc w:val="left"/>
        <w:rPr>
          <w:rFonts w:hint="eastAsia" w:ascii="仿宋" w:hAnsi="仿宋" w:eastAsia="仿宋" w:cs="宋体"/>
          <w:sz w:val="32"/>
          <w:szCs w:val="32"/>
          <w:lang w:val="zh-TW"/>
        </w:rPr>
      </w:pPr>
      <w:r>
        <w:rPr>
          <w:rFonts w:hint="eastAsia" w:ascii="黑体" w:hAnsi="黑体" w:eastAsia="黑体" w:cs="黑体"/>
          <w:sz w:val="32"/>
          <w:szCs w:val="32"/>
          <w:lang w:val="zh-TW"/>
        </w:rPr>
        <w:t>四、服务时限：</w:t>
      </w:r>
      <w:r>
        <w:rPr>
          <w:rFonts w:hint="eastAsia" w:ascii="仿宋" w:hAnsi="仿宋" w:eastAsia="仿宋" w:cs="宋体"/>
          <w:sz w:val="32"/>
          <w:szCs w:val="32"/>
          <w:lang w:val="zh-TW"/>
        </w:rPr>
        <w:t>30日历天。</w:t>
      </w:r>
    </w:p>
    <w:p>
      <w:pPr>
        <w:snapToGrid w:val="0"/>
        <w:spacing w:line="360" w:lineRule="auto"/>
        <w:ind w:firstLine="480"/>
        <w:jc w:val="left"/>
        <w:rPr>
          <w:rFonts w:ascii="仿宋" w:hAnsi="仿宋" w:eastAsia="仿宋"/>
          <w:sz w:val="32"/>
          <w:szCs w:val="32"/>
        </w:rPr>
      </w:pPr>
      <w:r>
        <w:rPr>
          <w:rFonts w:hint="eastAsia" w:ascii="黑体" w:hAnsi="黑体" w:eastAsia="黑体" w:cs="黑体"/>
          <w:sz w:val="32"/>
          <w:szCs w:val="32"/>
          <w:lang w:val="zh-TW"/>
        </w:rPr>
        <w:t>五、承包方式：</w:t>
      </w:r>
      <w:r>
        <w:rPr>
          <w:rFonts w:hint="eastAsia" w:ascii="仿宋" w:hAnsi="仿宋" w:eastAsia="仿宋"/>
          <w:sz w:val="32"/>
          <w:szCs w:val="32"/>
        </w:rPr>
        <w:t>采用总价包干的形式，含完成本项目工作期间所产生的一切费用。</w:t>
      </w:r>
      <w:r>
        <w:rPr>
          <w:rFonts w:hint="eastAsia" w:ascii="仿宋" w:hAnsi="仿宋" w:eastAsia="仿宋"/>
          <w:b/>
          <w:sz w:val="32"/>
          <w:szCs w:val="32"/>
        </w:rPr>
        <w:t xml:space="preserve"> </w:t>
      </w:r>
    </w:p>
    <w:p>
      <w:pPr>
        <w:spacing w:line="360" w:lineRule="auto"/>
        <w:jc w:val="left"/>
        <w:rPr>
          <w:rFonts w:ascii="仿宋" w:hAnsi="仿宋" w:eastAsia="仿宋" w:cs="仿宋"/>
          <w:sz w:val="32"/>
          <w:szCs w:val="32"/>
        </w:rPr>
      </w:pPr>
      <w:r>
        <w:rPr>
          <w:rFonts w:hint="eastAsia" w:ascii="仿宋" w:hAnsi="仿宋" w:eastAsia="仿宋"/>
          <w:sz w:val="32"/>
          <w:szCs w:val="32"/>
        </w:rPr>
        <w:t xml:space="preserve">   </w:t>
      </w:r>
      <w:r>
        <w:rPr>
          <w:rFonts w:hint="eastAsia" w:ascii="黑体" w:hAnsi="黑体" w:eastAsia="黑体" w:cs="黑体"/>
          <w:sz w:val="32"/>
          <w:szCs w:val="32"/>
        </w:rPr>
        <w:t>六、本次项目最高总控制价</w:t>
      </w:r>
      <w:r>
        <w:rPr>
          <w:rFonts w:hint="eastAsia" w:ascii="仿宋" w:hAnsi="仿宋" w:eastAsia="仿宋" w:cs="宋体"/>
          <w:sz w:val="32"/>
          <w:szCs w:val="32"/>
          <w:lang w:eastAsia="zh-CN"/>
        </w:rPr>
        <w:t>：</w:t>
      </w:r>
      <w:r>
        <w:rPr>
          <w:rFonts w:hint="eastAsia" w:ascii="仿宋" w:hAnsi="仿宋" w:eastAsia="仿宋" w:cs="宋体"/>
          <w:sz w:val="32"/>
          <w:szCs w:val="32"/>
          <w:lang w:val="en-US" w:eastAsia="zh-CN"/>
        </w:rPr>
        <w:t>9</w:t>
      </w:r>
      <w:r>
        <w:rPr>
          <w:rFonts w:hint="eastAsia" w:ascii="仿宋" w:hAnsi="仿宋" w:eastAsia="仿宋" w:cs="宋体"/>
          <w:sz w:val="32"/>
          <w:szCs w:val="32"/>
        </w:rPr>
        <w:t>0000元（人民币：</w:t>
      </w:r>
      <w:r>
        <w:rPr>
          <w:rFonts w:hint="eastAsia" w:ascii="仿宋" w:hAnsi="仿宋" w:eastAsia="仿宋" w:cs="宋体"/>
          <w:sz w:val="32"/>
          <w:szCs w:val="32"/>
          <w:lang w:val="en-US" w:eastAsia="zh-CN"/>
        </w:rPr>
        <w:t>玖</w:t>
      </w:r>
      <w:r>
        <w:rPr>
          <w:rFonts w:hint="eastAsia" w:ascii="仿宋" w:hAnsi="仿宋" w:eastAsia="仿宋" w:cs="宋体"/>
          <w:sz w:val="32"/>
          <w:szCs w:val="32"/>
        </w:rPr>
        <w:t>万元整）。</w:t>
      </w:r>
      <w:r>
        <w:rPr>
          <w:rFonts w:hint="eastAsia" w:ascii="仿宋" w:hAnsi="仿宋" w:eastAsia="仿宋" w:cs="仿宋"/>
          <w:color w:val="222222"/>
          <w:sz w:val="32"/>
          <w:szCs w:val="32"/>
        </w:rPr>
        <w:t>本着满足质量和服务要求前提下采取服务方案最优兼合理低价原则</w:t>
      </w:r>
      <w:r>
        <w:rPr>
          <w:rFonts w:hint="eastAsia" w:ascii="仿宋" w:hAnsi="仿宋" w:eastAsia="仿宋" w:cs="仿宋"/>
          <w:sz w:val="32"/>
          <w:szCs w:val="32"/>
        </w:rPr>
        <w:t>确定成交供应商。</w:t>
      </w:r>
    </w:p>
    <w:p>
      <w:pPr>
        <w:widowControl/>
        <w:spacing w:line="360" w:lineRule="auto"/>
        <w:rPr>
          <w:rFonts w:ascii="仿宋" w:hAnsi="仿宋" w:eastAsia="仿宋" w:cs="宋体"/>
          <w:sz w:val="32"/>
          <w:szCs w:val="32"/>
        </w:rPr>
      </w:pPr>
      <w:r>
        <w:rPr>
          <w:rFonts w:hint="eastAsia" w:ascii="仿宋" w:hAnsi="仿宋" w:eastAsia="仿宋" w:cs="宋体"/>
          <w:sz w:val="32"/>
          <w:szCs w:val="32"/>
        </w:rPr>
        <w:t xml:space="preserve">   </w:t>
      </w:r>
      <w:r>
        <w:rPr>
          <w:rFonts w:hint="eastAsia" w:ascii="黑体" w:hAnsi="黑体" w:eastAsia="黑体" w:cs="黑体"/>
          <w:sz w:val="32"/>
          <w:szCs w:val="32"/>
        </w:rPr>
        <w:t xml:space="preserve"> 七、须提交报价资料</w:t>
      </w:r>
    </w:p>
    <w:p>
      <w:pPr>
        <w:widowControl/>
        <w:spacing w:line="360" w:lineRule="auto"/>
        <w:ind w:firstLine="640"/>
        <w:rPr>
          <w:rFonts w:ascii="仿宋" w:hAnsi="仿宋" w:eastAsia="仿宋" w:cs="宋体"/>
          <w:sz w:val="32"/>
          <w:szCs w:val="32"/>
        </w:rPr>
      </w:pPr>
      <w:r>
        <w:rPr>
          <w:rFonts w:hint="eastAsia" w:ascii="仿宋" w:hAnsi="仿宋" w:eastAsia="仿宋" w:cs="宋体"/>
          <w:sz w:val="32"/>
          <w:szCs w:val="32"/>
        </w:rPr>
        <w:t>1.营业执照复印件</w:t>
      </w:r>
    </w:p>
    <w:p>
      <w:pPr>
        <w:widowControl/>
        <w:spacing w:line="360" w:lineRule="auto"/>
        <w:ind w:firstLine="640"/>
        <w:rPr>
          <w:rFonts w:ascii="仿宋" w:hAnsi="仿宋" w:eastAsia="仿宋" w:cs="宋体"/>
          <w:sz w:val="32"/>
          <w:szCs w:val="32"/>
        </w:rPr>
      </w:pPr>
      <w:r>
        <w:rPr>
          <w:rFonts w:hint="eastAsia" w:ascii="仿宋" w:hAnsi="仿宋" w:eastAsia="仿宋" w:cs="宋体"/>
          <w:sz w:val="32"/>
          <w:szCs w:val="32"/>
        </w:rPr>
        <w:t>2.报价文件</w:t>
      </w:r>
    </w:p>
    <w:p>
      <w:pPr>
        <w:widowControl/>
        <w:spacing w:line="360" w:lineRule="auto"/>
        <w:ind w:firstLine="640"/>
        <w:rPr>
          <w:rFonts w:ascii="仿宋" w:hAnsi="仿宋" w:eastAsia="仿宋" w:cs="宋体"/>
          <w:sz w:val="32"/>
          <w:szCs w:val="32"/>
        </w:rPr>
      </w:pPr>
      <w:r>
        <w:rPr>
          <w:rFonts w:hint="eastAsia" w:ascii="仿宋" w:hAnsi="仿宋" w:eastAsia="仿宋" w:cs="宋体"/>
          <w:sz w:val="32"/>
          <w:szCs w:val="32"/>
        </w:rPr>
        <w:t>3.法人身份证复印件</w:t>
      </w:r>
    </w:p>
    <w:p>
      <w:pPr>
        <w:widowControl/>
        <w:spacing w:line="360" w:lineRule="auto"/>
        <w:ind w:firstLine="640"/>
        <w:rPr>
          <w:rFonts w:ascii="仿宋" w:hAnsi="仿宋" w:eastAsia="仿宋" w:cs="宋体"/>
          <w:sz w:val="32"/>
          <w:szCs w:val="32"/>
        </w:rPr>
      </w:pPr>
      <w:r>
        <w:rPr>
          <w:rFonts w:hint="eastAsia" w:ascii="仿宋" w:hAnsi="仿宋" w:eastAsia="仿宋" w:cs="宋体"/>
          <w:sz w:val="32"/>
          <w:szCs w:val="32"/>
        </w:rPr>
        <w:t>以上材料均须加盖</w:t>
      </w:r>
      <w:r>
        <w:rPr>
          <w:rFonts w:hint="eastAsia" w:ascii="仿宋" w:hAnsi="仿宋" w:eastAsia="仿宋" w:cs="宋体"/>
          <w:sz w:val="32"/>
          <w:szCs w:val="32"/>
          <w:lang w:val="en-US" w:eastAsia="zh-CN"/>
        </w:rPr>
        <w:t>单位</w:t>
      </w:r>
      <w:r>
        <w:rPr>
          <w:rFonts w:hint="eastAsia" w:ascii="仿宋" w:hAnsi="仿宋" w:eastAsia="仿宋" w:cs="宋体"/>
          <w:sz w:val="32"/>
          <w:szCs w:val="32"/>
        </w:rPr>
        <w:t>公章，并用信封密封，密封处加盖</w:t>
      </w:r>
      <w:r>
        <w:rPr>
          <w:rFonts w:hint="eastAsia" w:ascii="仿宋" w:hAnsi="仿宋" w:eastAsia="仿宋" w:cs="宋体"/>
          <w:sz w:val="32"/>
          <w:szCs w:val="32"/>
          <w:lang w:val="en-US" w:eastAsia="zh-CN"/>
        </w:rPr>
        <w:t>单位</w:t>
      </w:r>
      <w:r>
        <w:rPr>
          <w:rFonts w:hint="eastAsia" w:ascii="仿宋" w:hAnsi="仿宋" w:eastAsia="仿宋" w:cs="宋体"/>
          <w:sz w:val="32"/>
          <w:szCs w:val="32"/>
        </w:rPr>
        <w:t>公章。报价文件材料不按上述要求提供完整及符合要求的，作废标处理。符合报价资格及资料合规的报价单位不少于3家。</w:t>
      </w:r>
    </w:p>
    <w:p>
      <w:pPr>
        <w:widowControl/>
        <w:spacing w:line="360" w:lineRule="auto"/>
        <w:ind w:firstLine="640"/>
        <w:rPr>
          <w:rFonts w:ascii="仿宋" w:hAnsi="仿宋" w:eastAsia="仿宋" w:cs="宋体"/>
          <w:sz w:val="32"/>
          <w:szCs w:val="32"/>
        </w:rPr>
      </w:pPr>
      <w:r>
        <w:rPr>
          <w:rFonts w:hint="eastAsia" w:ascii="黑体" w:hAnsi="黑体" w:eastAsia="黑体" w:cs="黑体"/>
          <w:sz w:val="32"/>
          <w:szCs w:val="32"/>
        </w:rPr>
        <w:t>八、公告及报名时间</w:t>
      </w:r>
      <w:r>
        <w:rPr>
          <w:rFonts w:hint="eastAsia" w:ascii="仿宋" w:hAnsi="仿宋" w:eastAsia="仿宋" w:cs="宋体"/>
          <w:sz w:val="32"/>
          <w:szCs w:val="32"/>
        </w:rPr>
        <w:t>：202</w:t>
      </w:r>
      <w:r>
        <w:rPr>
          <w:rFonts w:hint="eastAsia" w:ascii="仿宋" w:hAnsi="仿宋" w:eastAsia="仿宋" w:cs="宋体"/>
          <w:sz w:val="32"/>
          <w:szCs w:val="32"/>
          <w:lang w:val="en-US" w:eastAsia="zh-CN"/>
        </w:rPr>
        <w:t>1</w:t>
      </w:r>
      <w:r>
        <w:rPr>
          <w:rFonts w:hint="eastAsia" w:ascii="仿宋" w:hAnsi="仿宋" w:eastAsia="仿宋" w:cs="宋体"/>
          <w:sz w:val="32"/>
          <w:szCs w:val="32"/>
        </w:rPr>
        <w:t>年</w:t>
      </w:r>
      <w:r>
        <w:rPr>
          <w:rFonts w:hint="eastAsia" w:ascii="仿宋" w:hAnsi="仿宋" w:eastAsia="仿宋" w:cs="宋体"/>
          <w:sz w:val="32"/>
          <w:szCs w:val="32"/>
          <w:lang w:val="en-US" w:eastAsia="zh-CN"/>
        </w:rPr>
        <w:t>6</w:t>
      </w:r>
      <w:r>
        <w:rPr>
          <w:rFonts w:hint="eastAsia" w:ascii="仿宋" w:hAnsi="仿宋" w:eastAsia="仿宋" w:cs="宋体"/>
          <w:sz w:val="32"/>
          <w:szCs w:val="32"/>
        </w:rPr>
        <w:t>月</w:t>
      </w:r>
      <w:r>
        <w:rPr>
          <w:rFonts w:hint="eastAsia" w:ascii="仿宋" w:hAnsi="仿宋" w:eastAsia="仿宋" w:cs="宋体"/>
          <w:sz w:val="32"/>
          <w:szCs w:val="32"/>
          <w:lang w:val="en-US" w:eastAsia="zh-CN"/>
        </w:rPr>
        <w:t>29</w:t>
      </w:r>
      <w:r>
        <w:rPr>
          <w:rFonts w:hint="eastAsia" w:ascii="仿宋" w:hAnsi="仿宋" w:eastAsia="仿宋" w:cs="宋体"/>
          <w:sz w:val="32"/>
          <w:szCs w:val="32"/>
        </w:rPr>
        <w:t>日至202</w:t>
      </w:r>
      <w:r>
        <w:rPr>
          <w:rFonts w:hint="eastAsia" w:ascii="仿宋" w:hAnsi="仿宋" w:eastAsia="仿宋" w:cs="宋体"/>
          <w:sz w:val="32"/>
          <w:szCs w:val="32"/>
          <w:lang w:val="en-US" w:eastAsia="zh-CN"/>
        </w:rPr>
        <w:t>1</w:t>
      </w:r>
      <w:r>
        <w:rPr>
          <w:rFonts w:hint="eastAsia" w:ascii="仿宋" w:hAnsi="仿宋" w:eastAsia="仿宋" w:cs="宋体"/>
          <w:sz w:val="32"/>
          <w:szCs w:val="32"/>
        </w:rPr>
        <w:t>年</w:t>
      </w:r>
      <w:r>
        <w:rPr>
          <w:rFonts w:hint="eastAsia" w:ascii="仿宋" w:hAnsi="仿宋" w:eastAsia="仿宋" w:cs="宋体"/>
          <w:sz w:val="32"/>
          <w:szCs w:val="32"/>
          <w:lang w:val="en-US" w:eastAsia="zh-CN"/>
        </w:rPr>
        <w:t>7</w:t>
      </w:r>
      <w:r>
        <w:rPr>
          <w:rFonts w:hint="eastAsia" w:ascii="仿宋" w:hAnsi="仿宋" w:eastAsia="仿宋" w:cs="宋体"/>
          <w:sz w:val="32"/>
          <w:szCs w:val="32"/>
        </w:rPr>
        <w:t>月</w:t>
      </w:r>
      <w:r>
        <w:rPr>
          <w:rFonts w:hint="eastAsia" w:ascii="仿宋" w:hAnsi="仿宋" w:eastAsia="仿宋" w:cs="宋体"/>
          <w:sz w:val="32"/>
          <w:szCs w:val="32"/>
          <w:lang w:val="en-US" w:eastAsia="zh-CN"/>
        </w:rPr>
        <w:t>5</w:t>
      </w:r>
      <w:r>
        <w:rPr>
          <w:rFonts w:hint="eastAsia" w:ascii="仿宋" w:hAnsi="仿宋" w:eastAsia="仿宋" w:cs="宋体"/>
          <w:sz w:val="32"/>
          <w:szCs w:val="32"/>
        </w:rPr>
        <w:t>日，工作日上午9时至下午</w:t>
      </w:r>
      <w:r>
        <w:rPr>
          <w:rFonts w:hint="eastAsia" w:ascii="仿宋" w:hAnsi="仿宋" w:eastAsia="仿宋" w:cs="宋体"/>
          <w:sz w:val="32"/>
          <w:szCs w:val="32"/>
          <w:lang w:val="en-US" w:eastAsia="zh-CN"/>
        </w:rPr>
        <w:t>6</w:t>
      </w:r>
      <w:r>
        <w:rPr>
          <w:rFonts w:hint="eastAsia" w:ascii="仿宋" w:hAnsi="仿宋" w:eastAsia="仿宋" w:cs="宋体"/>
          <w:sz w:val="32"/>
          <w:szCs w:val="32"/>
        </w:rPr>
        <w:t>时。</w:t>
      </w:r>
    </w:p>
    <w:p>
      <w:pPr>
        <w:widowControl/>
        <w:spacing w:line="360" w:lineRule="auto"/>
        <w:ind w:firstLine="640"/>
        <w:rPr>
          <w:rFonts w:ascii="仿宋" w:hAnsi="仿宋" w:eastAsia="仿宋" w:cs="宋体"/>
          <w:sz w:val="32"/>
          <w:szCs w:val="32"/>
        </w:rPr>
      </w:pPr>
      <w:r>
        <w:rPr>
          <w:rFonts w:hint="eastAsia" w:ascii="黑体" w:hAnsi="黑体" w:eastAsia="黑体" w:cs="黑体"/>
          <w:sz w:val="32"/>
          <w:szCs w:val="32"/>
        </w:rPr>
        <w:t>九、提交报价文件地址：</w:t>
      </w:r>
      <w:r>
        <w:rPr>
          <w:rFonts w:hint="eastAsia" w:ascii="仿宋" w:hAnsi="仿宋" w:eastAsia="仿宋" w:cs="宋体"/>
          <w:sz w:val="32"/>
          <w:szCs w:val="32"/>
        </w:rPr>
        <w:t>广州市白云区白云大道南685号4001房。</w:t>
      </w:r>
    </w:p>
    <w:p>
      <w:pPr>
        <w:widowControl/>
        <w:spacing w:line="360" w:lineRule="auto"/>
        <w:ind w:firstLine="640"/>
        <w:rPr>
          <w:rFonts w:ascii="仿宋" w:hAnsi="仿宋" w:eastAsia="仿宋" w:cs="宋体"/>
          <w:sz w:val="32"/>
          <w:szCs w:val="32"/>
        </w:rPr>
      </w:pPr>
      <w:r>
        <w:rPr>
          <w:rFonts w:hint="eastAsia" w:ascii="仿宋" w:hAnsi="仿宋" w:eastAsia="仿宋" w:cs="宋体"/>
          <w:sz w:val="32"/>
          <w:szCs w:val="32"/>
        </w:rPr>
        <w:t>询 价 人：广州市白云区供销总公司</w:t>
      </w:r>
    </w:p>
    <w:p>
      <w:pPr>
        <w:widowControl/>
        <w:spacing w:line="360" w:lineRule="auto"/>
        <w:ind w:firstLine="640"/>
        <w:rPr>
          <w:rFonts w:ascii="仿宋" w:hAnsi="仿宋" w:eastAsia="仿宋" w:cs="宋体"/>
          <w:sz w:val="32"/>
          <w:szCs w:val="32"/>
        </w:rPr>
      </w:pPr>
      <w:r>
        <w:rPr>
          <w:rFonts w:hint="eastAsia" w:ascii="仿宋" w:hAnsi="仿宋" w:eastAsia="仿宋" w:cs="宋体"/>
          <w:sz w:val="32"/>
          <w:szCs w:val="32"/>
        </w:rPr>
        <w:t>地    址：广州市白云区白云大道南路685号4001房</w:t>
      </w:r>
    </w:p>
    <w:p>
      <w:pPr>
        <w:widowControl/>
        <w:spacing w:line="360" w:lineRule="auto"/>
        <w:ind w:firstLine="640"/>
        <w:rPr>
          <w:rFonts w:ascii="仿宋" w:hAnsi="仿宋" w:eastAsia="仿宋" w:cs="宋体"/>
          <w:sz w:val="32"/>
          <w:szCs w:val="32"/>
        </w:rPr>
      </w:pPr>
      <w:r>
        <w:rPr>
          <w:rFonts w:hint="eastAsia" w:ascii="仿宋" w:hAnsi="仿宋" w:eastAsia="仿宋" w:cs="宋体"/>
          <w:sz w:val="32"/>
          <w:szCs w:val="32"/>
        </w:rPr>
        <w:t>联 系 人：</w:t>
      </w:r>
      <w:r>
        <w:rPr>
          <w:rFonts w:hint="eastAsia" w:ascii="仿宋" w:hAnsi="仿宋" w:eastAsia="仿宋" w:cs="宋体"/>
          <w:sz w:val="32"/>
          <w:szCs w:val="32"/>
          <w:lang w:val="en-US" w:eastAsia="zh-CN"/>
        </w:rPr>
        <w:t>李</w:t>
      </w:r>
      <w:r>
        <w:rPr>
          <w:rFonts w:hint="eastAsia" w:ascii="仿宋" w:hAnsi="仿宋" w:eastAsia="仿宋" w:cs="宋体"/>
          <w:sz w:val="32"/>
          <w:szCs w:val="32"/>
        </w:rPr>
        <w:t>小姐</w:t>
      </w:r>
    </w:p>
    <w:p>
      <w:pPr>
        <w:widowControl/>
        <w:spacing w:line="360" w:lineRule="auto"/>
        <w:ind w:firstLine="640"/>
        <w:rPr>
          <w:rFonts w:hint="default" w:ascii="仿宋" w:hAnsi="仿宋" w:eastAsia="仿宋" w:cs="宋体"/>
          <w:sz w:val="32"/>
          <w:szCs w:val="32"/>
          <w:lang w:val="en-US" w:eastAsia="zh-CN"/>
        </w:rPr>
      </w:pPr>
      <w:r>
        <w:rPr>
          <w:rFonts w:hint="eastAsia" w:ascii="仿宋" w:hAnsi="仿宋" w:eastAsia="仿宋" w:cs="宋体"/>
          <w:sz w:val="32"/>
          <w:szCs w:val="32"/>
        </w:rPr>
        <w:t>电    话：86402278-8066   1</w:t>
      </w:r>
      <w:r>
        <w:rPr>
          <w:rFonts w:hint="eastAsia" w:ascii="仿宋" w:hAnsi="仿宋" w:eastAsia="仿宋" w:cs="宋体"/>
          <w:sz w:val="32"/>
          <w:szCs w:val="32"/>
          <w:lang w:val="en-US" w:eastAsia="zh-CN"/>
        </w:rPr>
        <w:t>3543841850</w:t>
      </w:r>
    </w:p>
    <w:p>
      <w:pPr>
        <w:spacing w:line="360" w:lineRule="auto"/>
        <w:jc w:val="center"/>
        <w:rPr>
          <w:rFonts w:ascii="仿宋" w:hAnsi="仿宋" w:eastAsia="仿宋"/>
          <w:sz w:val="32"/>
          <w:szCs w:val="32"/>
        </w:rPr>
      </w:pPr>
    </w:p>
    <w:p>
      <w:pPr>
        <w:spacing w:line="360" w:lineRule="auto"/>
        <w:rPr>
          <w:rFonts w:ascii="仿宋" w:hAnsi="仿宋" w:eastAsia="仿宋"/>
          <w:sz w:val="32"/>
          <w:szCs w:val="32"/>
        </w:rPr>
      </w:pPr>
    </w:p>
    <w:p>
      <w:pPr>
        <w:spacing w:line="360" w:lineRule="auto"/>
        <w:jc w:val="center"/>
        <w:rPr>
          <w:rFonts w:ascii="仿宋" w:hAnsi="仿宋" w:eastAsia="仿宋"/>
          <w:sz w:val="32"/>
          <w:szCs w:val="32"/>
        </w:rPr>
      </w:pPr>
      <w:r>
        <w:rPr>
          <w:rFonts w:hint="eastAsia" w:ascii="仿宋" w:hAnsi="仿宋" w:eastAsia="仿宋"/>
          <w:sz w:val="32"/>
          <w:szCs w:val="32"/>
        </w:rPr>
        <w:t xml:space="preserve">                                      广州市白云区供销总公司</w:t>
      </w:r>
    </w:p>
    <w:p>
      <w:pPr>
        <w:spacing w:line="360" w:lineRule="auto"/>
        <w:jc w:val="center"/>
        <w:rPr>
          <w:rFonts w:ascii="仿宋" w:hAnsi="仿宋" w:eastAsia="仿宋"/>
          <w:sz w:val="32"/>
          <w:szCs w:val="32"/>
        </w:rPr>
      </w:pPr>
      <w:r>
        <w:rPr>
          <w:rFonts w:hint="eastAsia" w:ascii="仿宋" w:hAnsi="仿宋" w:eastAsia="仿宋"/>
          <w:sz w:val="32"/>
          <w:szCs w:val="32"/>
        </w:rPr>
        <w:t xml:space="preserve">                                     </w:t>
      </w:r>
      <w:r>
        <w:rPr>
          <w:rFonts w:ascii="仿宋" w:hAnsi="仿宋" w:eastAsia="仿宋"/>
          <w:sz w:val="32"/>
          <w:szCs w:val="32"/>
        </w:rPr>
        <w:t>202</w:t>
      </w:r>
      <w:r>
        <w:rPr>
          <w:rFonts w:hint="eastAsia" w:ascii="仿宋" w:hAnsi="仿宋" w:eastAsia="仿宋"/>
          <w:sz w:val="32"/>
          <w:szCs w:val="32"/>
          <w:lang w:val="en-US" w:eastAsia="zh-CN"/>
        </w:rPr>
        <w:t>1</w:t>
      </w:r>
      <w:r>
        <w:rPr>
          <w:rFonts w:ascii="仿宋" w:hAnsi="仿宋" w:eastAsia="仿宋"/>
          <w:sz w:val="32"/>
          <w:szCs w:val="32"/>
        </w:rPr>
        <w:t>年</w:t>
      </w:r>
      <w:r>
        <w:rPr>
          <w:rFonts w:hint="eastAsia" w:ascii="仿宋" w:hAnsi="仿宋" w:eastAsia="仿宋"/>
          <w:sz w:val="32"/>
          <w:szCs w:val="32"/>
          <w:lang w:val="en-US" w:eastAsia="zh-CN"/>
        </w:rPr>
        <w:t>6</w:t>
      </w:r>
      <w:r>
        <w:rPr>
          <w:rFonts w:ascii="仿宋" w:hAnsi="仿宋" w:eastAsia="仿宋"/>
          <w:sz w:val="32"/>
          <w:szCs w:val="32"/>
        </w:rPr>
        <w:t>月</w:t>
      </w:r>
      <w:r>
        <w:rPr>
          <w:rFonts w:hint="eastAsia" w:ascii="仿宋" w:hAnsi="仿宋" w:eastAsia="仿宋"/>
          <w:sz w:val="32"/>
          <w:szCs w:val="32"/>
          <w:lang w:val="en-US" w:eastAsia="zh-CN"/>
        </w:rPr>
        <w:t>29</w:t>
      </w:r>
      <w:r>
        <w:rPr>
          <w:rFonts w:ascii="仿宋" w:hAnsi="仿宋" w:eastAsia="仿宋"/>
          <w:sz w:val="32"/>
          <w:szCs w:val="32"/>
        </w:rPr>
        <w:t>日</w:t>
      </w:r>
    </w:p>
    <w:p>
      <w:pPr>
        <w:spacing w:line="360" w:lineRule="auto"/>
        <w:jc w:val="center"/>
        <w:rPr>
          <w:rFonts w:ascii="方正小标宋简体" w:eastAsia="方正小标宋简体"/>
          <w:b/>
          <w:sz w:val="44"/>
          <w:szCs w:val="44"/>
        </w:rPr>
      </w:pPr>
      <w:r>
        <w:rPr>
          <w:rFonts w:hint="eastAsia" w:ascii="方正小标宋简体" w:eastAsia="方正小标宋简体"/>
          <w:b/>
          <w:sz w:val="44"/>
          <w:szCs w:val="44"/>
        </w:rPr>
        <w:t>询价表</w:t>
      </w:r>
    </w:p>
    <w:p>
      <w:pPr>
        <w:widowControl/>
        <w:spacing w:line="360" w:lineRule="auto"/>
        <w:rPr>
          <w:rFonts w:ascii="仿宋_GB2312" w:hAnsi="宋体" w:eastAsia="仿宋_GB2312"/>
          <w:sz w:val="28"/>
          <w:szCs w:val="28"/>
        </w:rPr>
      </w:pPr>
      <w:r>
        <w:rPr>
          <w:rFonts w:hint="eastAsia" w:ascii="仿宋_GB2312" w:hAnsi="宋体" w:eastAsia="仿宋_GB2312"/>
          <w:sz w:val="28"/>
          <w:szCs w:val="28"/>
        </w:rPr>
        <w:t>项目名称：广州市白云区供销总公司202</w:t>
      </w:r>
      <w:r>
        <w:rPr>
          <w:rFonts w:hint="eastAsia" w:ascii="仿宋_GB2312" w:hAnsi="宋体" w:eastAsia="仿宋_GB2312"/>
          <w:sz w:val="28"/>
          <w:szCs w:val="28"/>
          <w:lang w:val="en-US" w:eastAsia="zh-CN"/>
        </w:rPr>
        <w:t>1</w:t>
      </w:r>
      <w:r>
        <w:rPr>
          <w:rFonts w:hint="eastAsia" w:ascii="仿宋_GB2312" w:hAnsi="宋体" w:eastAsia="仿宋_GB2312"/>
          <w:sz w:val="28"/>
          <w:szCs w:val="28"/>
        </w:rPr>
        <w:t>年度员工体检项目</w:t>
      </w:r>
    </w:p>
    <w:p>
      <w:pPr>
        <w:widowControl/>
        <w:spacing w:line="360" w:lineRule="auto"/>
        <w:rPr>
          <w:rFonts w:ascii="仿宋_GB2312" w:hAnsi="宋体" w:eastAsia="仿宋_GB2312"/>
          <w:sz w:val="28"/>
          <w:szCs w:val="28"/>
        </w:rPr>
      </w:pPr>
      <w:r>
        <w:rPr>
          <w:rFonts w:hint="eastAsia" w:ascii="仿宋_GB2312" w:hAnsi="宋体" w:eastAsia="仿宋_GB2312"/>
          <w:sz w:val="28"/>
          <w:szCs w:val="28"/>
        </w:rPr>
        <w:t xml:space="preserve">投标人名称：                             </w:t>
      </w:r>
    </w:p>
    <w:p>
      <w:pPr>
        <w:widowControl/>
        <w:spacing w:line="360" w:lineRule="auto"/>
        <w:rPr>
          <w:rFonts w:ascii="仿宋_GB2312" w:hAnsi="宋体" w:eastAsia="仿宋_GB2312"/>
          <w:sz w:val="28"/>
          <w:szCs w:val="28"/>
        </w:rPr>
      </w:pPr>
      <w:r>
        <w:rPr>
          <w:rFonts w:hint="eastAsia" w:ascii="仿宋_GB2312" w:hAnsi="宋体" w:eastAsia="仿宋_GB2312"/>
          <w:sz w:val="28"/>
          <w:szCs w:val="28"/>
        </w:rPr>
        <w:t>投标报价如下表：</w:t>
      </w:r>
    </w:p>
    <w:tbl>
      <w:tblPr>
        <w:tblStyle w:val="11"/>
        <w:tblW w:w="10055"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7"/>
        <w:gridCol w:w="2387"/>
        <w:gridCol w:w="4111"/>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3557" w:type="dxa"/>
            <w:tcBorders>
              <w:top w:val="double" w:color="auto" w:sz="4" w:space="0"/>
              <w:left w:val="double" w:color="auto" w:sz="4" w:space="0"/>
              <w:bottom w:val="single" w:color="auto" w:sz="4" w:space="0"/>
              <w:right w:val="single" w:color="auto" w:sz="4" w:space="0"/>
            </w:tcBorders>
            <w:vAlign w:val="center"/>
          </w:tcPr>
          <w:p>
            <w:pPr>
              <w:spacing w:line="360" w:lineRule="auto"/>
              <w:jc w:val="center"/>
              <w:rPr>
                <w:rFonts w:ascii="仿宋_GB2312" w:hAnsi="宋体" w:eastAsia="仿宋_GB2312" w:cs="Times New Roman"/>
                <w:b/>
                <w:color w:val="000000"/>
                <w:sz w:val="28"/>
                <w:szCs w:val="28"/>
              </w:rPr>
            </w:pPr>
            <w:r>
              <w:rPr>
                <w:rFonts w:hint="eastAsia" w:ascii="仿宋_GB2312" w:hAnsi="宋体" w:eastAsia="仿宋_GB2312"/>
                <w:b/>
                <w:color w:val="000000"/>
                <w:sz w:val="28"/>
                <w:szCs w:val="28"/>
              </w:rPr>
              <w:t>项目内容</w:t>
            </w:r>
          </w:p>
        </w:tc>
        <w:tc>
          <w:tcPr>
            <w:tcW w:w="2387" w:type="dxa"/>
            <w:tcBorders>
              <w:top w:val="doub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宋体" w:eastAsia="仿宋_GB2312"/>
                <w:b/>
                <w:color w:val="000000"/>
                <w:sz w:val="28"/>
                <w:szCs w:val="28"/>
              </w:rPr>
            </w:pPr>
            <w:r>
              <w:rPr>
                <w:rFonts w:hint="eastAsia" w:ascii="仿宋_GB2312" w:hAnsi="宋体" w:eastAsia="仿宋_GB2312"/>
                <w:b/>
                <w:color w:val="000000"/>
                <w:sz w:val="28"/>
                <w:szCs w:val="28"/>
              </w:rPr>
              <w:t>范围</w:t>
            </w:r>
          </w:p>
        </w:tc>
        <w:tc>
          <w:tcPr>
            <w:tcW w:w="4111" w:type="dxa"/>
            <w:tcBorders>
              <w:top w:val="double" w:color="auto" w:sz="4" w:space="0"/>
              <w:left w:val="single" w:color="auto" w:sz="4" w:space="0"/>
              <w:bottom w:val="single" w:color="auto" w:sz="4" w:space="0"/>
              <w:right w:val="double" w:color="auto" w:sz="4" w:space="0"/>
            </w:tcBorders>
            <w:tcMar>
              <w:top w:w="0" w:type="dxa"/>
              <w:left w:w="0" w:type="dxa"/>
              <w:bottom w:w="0" w:type="dxa"/>
              <w:right w:w="0" w:type="dxa"/>
            </w:tcMar>
            <w:vAlign w:val="center"/>
          </w:tcPr>
          <w:p>
            <w:pPr>
              <w:jc w:val="center"/>
              <w:rPr>
                <w:rFonts w:ascii="仿宋_GB2312" w:hAnsi="宋体" w:eastAsia="仿宋_GB2312" w:cs="Times New Roman"/>
                <w:b/>
                <w:color w:val="000000"/>
                <w:sz w:val="28"/>
                <w:szCs w:val="28"/>
              </w:rPr>
            </w:pPr>
            <w:r>
              <w:rPr>
                <w:rFonts w:hint="eastAsia" w:ascii="仿宋_GB2312" w:hAnsi="宋体" w:eastAsia="仿宋_GB2312"/>
                <w:b/>
                <w:color w:val="000000"/>
                <w:sz w:val="28"/>
                <w:szCs w:val="28"/>
              </w:rPr>
              <w:t>投标价</w:t>
            </w:r>
          </w:p>
          <w:p>
            <w:pPr>
              <w:jc w:val="center"/>
              <w:rPr>
                <w:rFonts w:ascii="仿宋_GB2312" w:hAnsi="宋体" w:eastAsia="仿宋_GB2312" w:cs="Times New Roman"/>
                <w:b/>
                <w:color w:val="000000"/>
                <w:sz w:val="28"/>
                <w:szCs w:val="28"/>
              </w:rPr>
            </w:pPr>
            <w:r>
              <w:rPr>
                <w:rFonts w:hint="eastAsia" w:ascii="仿宋_GB2312" w:hAnsi="宋体" w:eastAsia="仿宋_GB2312"/>
                <w:b/>
                <w:color w:val="000000"/>
                <w:sz w:val="28"/>
                <w:szCs w:val="28"/>
              </w:rPr>
              <w:t>（单位：人民币元）含税</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3557" w:type="dxa"/>
            <w:vMerge w:val="restart"/>
            <w:tcBorders>
              <w:top w:val="single" w:color="auto" w:sz="4" w:space="0"/>
              <w:left w:val="double" w:color="auto" w:sz="4" w:space="0"/>
              <w:bottom w:val="double" w:color="auto" w:sz="4" w:space="0"/>
              <w:right w:val="single" w:color="auto" w:sz="4" w:space="0"/>
            </w:tcBorders>
            <w:vAlign w:val="center"/>
          </w:tcPr>
          <w:p>
            <w:pPr>
              <w:spacing w:line="360" w:lineRule="auto"/>
              <w:jc w:val="center"/>
              <w:rPr>
                <w:rFonts w:ascii="仿宋_GB2312" w:hAnsi="宋体" w:eastAsia="仿宋_GB2312" w:cs="Times New Roman"/>
                <w:color w:val="000000"/>
                <w:sz w:val="28"/>
                <w:szCs w:val="28"/>
              </w:rPr>
            </w:pPr>
            <w:r>
              <w:rPr>
                <w:rFonts w:hint="eastAsia" w:ascii="仿宋_GB2312" w:hAnsi="宋体" w:eastAsia="仿宋_GB2312"/>
                <w:sz w:val="28"/>
                <w:szCs w:val="28"/>
              </w:rPr>
              <w:t>广州市白云区供销总公司202</w:t>
            </w:r>
            <w:r>
              <w:rPr>
                <w:rFonts w:hint="eastAsia" w:ascii="仿宋_GB2312" w:hAnsi="宋体" w:eastAsia="仿宋_GB2312"/>
                <w:sz w:val="28"/>
                <w:szCs w:val="28"/>
                <w:lang w:val="en-US" w:eastAsia="zh-CN"/>
              </w:rPr>
              <w:t>1</w:t>
            </w:r>
            <w:r>
              <w:rPr>
                <w:rFonts w:hint="eastAsia" w:ascii="仿宋_GB2312" w:hAnsi="宋体" w:eastAsia="仿宋_GB2312"/>
                <w:sz w:val="28"/>
                <w:szCs w:val="28"/>
              </w:rPr>
              <w:t>年度员工体检项目</w:t>
            </w:r>
          </w:p>
        </w:tc>
        <w:tc>
          <w:tcPr>
            <w:tcW w:w="2387" w:type="dxa"/>
            <w:vMerge w:val="restart"/>
            <w:tcBorders>
              <w:top w:val="single" w:color="auto" w:sz="4" w:space="0"/>
              <w:left w:val="single" w:color="auto" w:sz="4" w:space="0"/>
              <w:right w:val="single" w:color="auto" w:sz="4" w:space="0"/>
            </w:tcBorders>
            <w:vAlign w:val="center"/>
          </w:tcPr>
          <w:p>
            <w:pPr>
              <w:spacing w:line="360" w:lineRule="auto"/>
              <w:jc w:val="center"/>
              <w:rPr>
                <w:rFonts w:ascii="仿宋_GB2312" w:hAnsi="宋体" w:eastAsia="仿宋_GB2312"/>
                <w:color w:val="000000"/>
                <w:sz w:val="28"/>
                <w:szCs w:val="28"/>
              </w:rPr>
            </w:pPr>
            <w:r>
              <w:rPr>
                <w:rFonts w:hint="eastAsia" w:ascii="仿宋_GB2312" w:hAnsi="宋体" w:eastAsia="仿宋_GB2312"/>
                <w:sz w:val="28"/>
                <w:szCs w:val="28"/>
              </w:rPr>
              <w:t>按用户需求书</w:t>
            </w:r>
          </w:p>
        </w:tc>
        <w:tc>
          <w:tcPr>
            <w:tcW w:w="4111" w:type="dxa"/>
            <w:tcBorders>
              <w:top w:val="single" w:color="auto" w:sz="4" w:space="0"/>
              <w:left w:val="single" w:color="auto" w:sz="4" w:space="0"/>
              <w:bottom w:val="single" w:color="auto" w:sz="4" w:space="0"/>
              <w:right w:val="double" w:color="auto" w:sz="4" w:space="0"/>
            </w:tcBorders>
            <w:vAlign w:val="bottom"/>
          </w:tcPr>
          <w:p>
            <w:pPr>
              <w:spacing w:line="300" w:lineRule="auto"/>
              <w:rPr>
                <w:rFonts w:ascii="仿宋_GB2312" w:hAnsi="宋体" w:eastAsia="仿宋_GB2312" w:cs="Times New Roman"/>
                <w:color w:val="000000"/>
                <w:sz w:val="28"/>
                <w:szCs w:val="28"/>
                <w:u w:val="single"/>
              </w:rPr>
            </w:pPr>
            <w:r>
              <w:rPr>
                <w:rFonts w:hint="eastAsia" w:ascii="仿宋_GB2312" w:hAnsi="宋体" w:eastAsia="仿宋_GB2312"/>
                <w:color w:val="000000"/>
                <w:sz w:val="28"/>
                <w:szCs w:val="28"/>
              </w:rPr>
              <w:t>大写：</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3557" w:type="dxa"/>
            <w:vMerge w:val="continue"/>
            <w:tcBorders>
              <w:top w:val="single" w:color="auto" w:sz="4" w:space="0"/>
              <w:left w:val="double" w:color="auto" w:sz="4" w:space="0"/>
              <w:bottom w:val="double" w:color="auto" w:sz="4" w:space="0"/>
              <w:right w:val="single" w:color="auto" w:sz="4" w:space="0"/>
            </w:tcBorders>
            <w:vAlign w:val="center"/>
          </w:tcPr>
          <w:p>
            <w:pPr>
              <w:widowControl/>
              <w:jc w:val="left"/>
              <w:rPr>
                <w:rFonts w:ascii="仿宋_GB2312" w:hAnsi="宋体" w:eastAsia="仿宋_GB2312" w:cs="Times New Roman"/>
                <w:color w:val="000000"/>
                <w:sz w:val="28"/>
                <w:szCs w:val="28"/>
              </w:rPr>
            </w:pPr>
          </w:p>
        </w:tc>
        <w:tc>
          <w:tcPr>
            <w:tcW w:w="2387" w:type="dxa"/>
            <w:vMerge w:val="continue"/>
            <w:tcBorders>
              <w:left w:val="single" w:color="auto" w:sz="4" w:space="0"/>
              <w:bottom w:val="double" w:color="auto" w:sz="4" w:space="0"/>
              <w:right w:val="single" w:color="auto" w:sz="4" w:space="0"/>
            </w:tcBorders>
          </w:tcPr>
          <w:p>
            <w:pPr>
              <w:tabs>
                <w:tab w:val="left" w:pos="2380"/>
              </w:tabs>
              <w:spacing w:line="300" w:lineRule="auto"/>
              <w:rPr>
                <w:rFonts w:ascii="仿宋_GB2312" w:hAnsi="宋体" w:eastAsia="仿宋_GB2312"/>
                <w:color w:val="000000"/>
                <w:sz w:val="28"/>
                <w:szCs w:val="28"/>
              </w:rPr>
            </w:pPr>
          </w:p>
        </w:tc>
        <w:tc>
          <w:tcPr>
            <w:tcW w:w="4111" w:type="dxa"/>
            <w:tcBorders>
              <w:top w:val="single" w:color="auto" w:sz="4" w:space="0"/>
              <w:left w:val="single" w:color="auto" w:sz="4" w:space="0"/>
              <w:bottom w:val="double" w:color="auto" w:sz="4" w:space="0"/>
              <w:right w:val="double" w:color="auto" w:sz="4" w:space="0"/>
            </w:tcBorders>
            <w:vAlign w:val="bottom"/>
          </w:tcPr>
          <w:p>
            <w:pPr>
              <w:spacing w:line="300" w:lineRule="auto"/>
              <w:rPr>
                <w:rFonts w:ascii="仿宋_GB2312" w:hAnsi="宋体" w:eastAsia="仿宋_GB2312" w:cs="Times New Roman"/>
                <w:color w:val="000000"/>
                <w:sz w:val="28"/>
                <w:szCs w:val="28"/>
              </w:rPr>
            </w:pPr>
            <w:r>
              <w:rPr>
                <w:rFonts w:hint="eastAsia" w:ascii="仿宋_GB2312" w:hAnsi="宋体" w:eastAsia="仿宋_GB2312"/>
                <w:color w:val="000000"/>
                <w:sz w:val="28"/>
                <w:szCs w:val="28"/>
              </w:rPr>
              <w:t>小写：</w:t>
            </w:r>
          </w:p>
        </w:tc>
      </w:tr>
    </w:tbl>
    <w:p>
      <w:pPr>
        <w:widowControl/>
        <w:spacing w:line="360" w:lineRule="auto"/>
        <w:rPr>
          <w:rFonts w:ascii="仿宋_GB2312" w:hAnsi="宋体" w:eastAsia="仿宋_GB2312" w:cs="Times New Roman"/>
          <w:sz w:val="28"/>
          <w:szCs w:val="28"/>
        </w:rPr>
      </w:pPr>
      <w:r>
        <w:rPr>
          <w:rFonts w:hint="eastAsia" w:ascii="仿宋_GB2312" w:hAnsi="宋体" w:eastAsia="仿宋_GB2312"/>
          <w:sz w:val="28"/>
          <w:szCs w:val="28"/>
        </w:rPr>
        <w:t>注：投标报价为人民币报价</w:t>
      </w:r>
    </w:p>
    <w:p>
      <w:pPr>
        <w:spacing w:line="360" w:lineRule="auto"/>
        <w:ind w:firstLine="280" w:firstLineChars="100"/>
        <w:rPr>
          <w:rFonts w:ascii="仿宋_GB2312" w:hAnsi="宋体" w:eastAsia="仿宋_GB2312"/>
          <w:sz w:val="28"/>
          <w:szCs w:val="28"/>
        </w:rPr>
      </w:pPr>
    </w:p>
    <w:p>
      <w:pPr>
        <w:spacing w:line="360" w:lineRule="auto"/>
        <w:ind w:firstLine="280" w:firstLineChars="100"/>
        <w:rPr>
          <w:rFonts w:ascii="仿宋_GB2312" w:hAnsi="宋体" w:eastAsia="仿宋_GB2312"/>
          <w:sz w:val="28"/>
          <w:szCs w:val="28"/>
        </w:rPr>
      </w:pPr>
    </w:p>
    <w:p>
      <w:pPr>
        <w:spacing w:line="360" w:lineRule="auto"/>
        <w:ind w:firstLine="420" w:firstLineChars="150"/>
        <w:rPr>
          <w:rFonts w:ascii="仿宋_GB2312" w:hAnsi="宋体" w:eastAsia="仿宋_GB2312"/>
          <w:sz w:val="28"/>
          <w:szCs w:val="28"/>
        </w:rPr>
      </w:pPr>
      <w:r>
        <w:rPr>
          <w:rFonts w:hint="eastAsia" w:ascii="仿宋_GB2312" w:hAnsi="宋体" w:eastAsia="仿宋_GB2312"/>
          <w:sz w:val="28"/>
          <w:szCs w:val="28"/>
        </w:rPr>
        <w:t>联系人：           联系电话：</w:t>
      </w:r>
    </w:p>
    <w:p>
      <w:pPr>
        <w:widowControl/>
        <w:spacing w:line="360" w:lineRule="auto"/>
        <w:rPr>
          <w:rFonts w:ascii="仿宋_GB2312" w:hAnsi="宋体" w:eastAsia="仿宋_GB2312"/>
          <w:sz w:val="28"/>
          <w:szCs w:val="28"/>
        </w:rPr>
      </w:pPr>
      <w:r>
        <w:rPr>
          <w:rFonts w:hint="eastAsia" w:ascii="仿宋_GB2312" w:hAnsi="宋体" w:eastAsia="仿宋_GB2312"/>
          <w:sz w:val="28"/>
          <w:szCs w:val="28"/>
        </w:rPr>
        <w:t xml:space="preserve">         </w:t>
      </w:r>
    </w:p>
    <w:p>
      <w:pPr>
        <w:spacing w:line="360" w:lineRule="auto"/>
        <w:ind w:right="960" w:firstLine="4480" w:firstLineChars="1600"/>
        <w:rPr>
          <w:rFonts w:ascii="仿宋_GB2312" w:hAnsi="宋体" w:eastAsia="仿宋_GB2312"/>
          <w:sz w:val="28"/>
          <w:szCs w:val="28"/>
        </w:rPr>
      </w:pPr>
      <w:r>
        <w:rPr>
          <w:rFonts w:hint="eastAsia" w:ascii="仿宋_GB2312" w:hAnsi="宋体" w:eastAsia="仿宋_GB2312"/>
          <w:sz w:val="28"/>
          <w:szCs w:val="28"/>
        </w:rPr>
        <w:t>投标单位（单位公章）：</w:t>
      </w:r>
    </w:p>
    <w:p>
      <w:pPr>
        <w:spacing w:line="360" w:lineRule="auto"/>
        <w:ind w:left="1378" w:leftChars="456" w:right="960" w:hanging="420" w:hangingChars="150"/>
        <w:jc w:val="center"/>
        <w:rPr>
          <w:rFonts w:ascii="仿宋_GB2312" w:hAnsi="宋体" w:eastAsia="仿宋_GB2312"/>
          <w:sz w:val="28"/>
          <w:szCs w:val="28"/>
        </w:rPr>
      </w:pPr>
      <w:r>
        <w:rPr>
          <w:rFonts w:hint="eastAsia" w:ascii="仿宋_GB2312" w:hAnsi="宋体" w:eastAsia="仿宋_GB2312"/>
          <w:sz w:val="28"/>
          <w:szCs w:val="28"/>
        </w:rPr>
        <w:t xml:space="preserve">                  授权代表（签名或盖章）：</w:t>
      </w:r>
    </w:p>
    <w:p>
      <w:pPr>
        <w:wordWrap w:val="0"/>
        <w:spacing w:line="360" w:lineRule="auto"/>
        <w:ind w:left="1378" w:leftChars="456" w:right="960" w:hanging="420" w:hangingChars="150"/>
        <w:jc w:val="center"/>
        <w:rPr>
          <w:rFonts w:ascii="仿宋_GB2312" w:hAnsi="宋体" w:eastAsia="仿宋_GB2312"/>
          <w:sz w:val="28"/>
          <w:szCs w:val="28"/>
        </w:rPr>
      </w:pPr>
      <w:r>
        <w:rPr>
          <w:rFonts w:hint="eastAsia" w:ascii="仿宋_GB2312" w:hAnsi="宋体" w:eastAsia="仿宋_GB2312"/>
          <w:sz w:val="28"/>
          <w:szCs w:val="28"/>
        </w:rPr>
        <w:t xml:space="preserve">  日期： </w:t>
      </w:r>
    </w:p>
    <w:p>
      <w:pPr>
        <w:spacing w:line="360" w:lineRule="auto"/>
        <w:jc w:val="center"/>
        <w:rPr>
          <w:rFonts w:ascii="仿宋" w:hAnsi="仿宋" w:eastAsia="仿宋"/>
          <w:b/>
          <w:sz w:val="32"/>
          <w:szCs w:val="32"/>
        </w:rPr>
      </w:pPr>
    </w:p>
    <w:p>
      <w:pPr>
        <w:spacing w:line="560" w:lineRule="exact"/>
        <w:jc w:val="center"/>
        <w:rPr>
          <w:rFonts w:ascii="仿宋" w:hAnsi="仿宋" w:eastAsia="仿宋"/>
          <w:b/>
          <w:sz w:val="32"/>
          <w:szCs w:val="32"/>
        </w:rPr>
      </w:pPr>
    </w:p>
    <w:p>
      <w:pPr>
        <w:spacing w:line="560" w:lineRule="exact"/>
        <w:jc w:val="center"/>
        <w:rPr>
          <w:rFonts w:ascii="宋体" w:hAnsi="宋体" w:eastAsia="宋体" w:cs="宋体"/>
          <w:kern w:val="0"/>
          <w:sz w:val="32"/>
          <w:szCs w:val="32"/>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朱洁韩">
    <w15:presenceInfo w15:providerId="None" w15:userId="朱洁韩"/>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revisionView w:markup="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s://oa.bycoop.com/seeyon/officeservlet"/>
  </w:docVars>
  <w:rsids>
    <w:rsidRoot w:val="00326D53"/>
    <w:rsid w:val="00016FFE"/>
    <w:rsid w:val="00020151"/>
    <w:rsid w:val="00022C65"/>
    <w:rsid w:val="00022EAC"/>
    <w:rsid w:val="00024D51"/>
    <w:rsid w:val="00052CF8"/>
    <w:rsid w:val="00060B4C"/>
    <w:rsid w:val="0008055E"/>
    <w:rsid w:val="00081A4F"/>
    <w:rsid w:val="0009426E"/>
    <w:rsid w:val="000A2B6B"/>
    <w:rsid w:val="000B0812"/>
    <w:rsid w:val="000B4413"/>
    <w:rsid w:val="000B5390"/>
    <w:rsid w:val="000D4E8E"/>
    <w:rsid w:val="000D5D82"/>
    <w:rsid w:val="000E4558"/>
    <w:rsid w:val="000E73F9"/>
    <w:rsid w:val="00106BEA"/>
    <w:rsid w:val="00110EA0"/>
    <w:rsid w:val="00132008"/>
    <w:rsid w:val="001428AA"/>
    <w:rsid w:val="00161530"/>
    <w:rsid w:val="00161D86"/>
    <w:rsid w:val="00163FE4"/>
    <w:rsid w:val="00186789"/>
    <w:rsid w:val="00190AB0"/>
    <w:rsid w:val="00194F2F"/>
    <w:rsid w:val="0019552F"/>
    <w:rsid w:val="001A0C06"/>
    <w:rsid w:val="001A4EF8"/>
    <w:rsid w:val="001A5185"/>
    <w:rsid w:val="001A6198"/>
    <w:rsid w:val="001A6E66"/>
    <w:rsid w:val="001B0C1D"/>
    <w:rsid w:val="001B480F"/>
    <w:rsid w:val="001C5457"/>
    <w:rsid w:val="001D445F"/>
    <w:rsid w:val="001F7A18"/>
    <w:rsid w:val="002511EA"/>
    <w:rsid w:val="002604B4"/>
    <w:rsid w:val="00272FC7"/>
    <w:rsid w:val="00284DF0"/>
    <w:rsid w:val="00293B47"/>
    <w:rsid w:val="002C28F6"/>
    <w:rsid w:val="002C3BA7"/>
    <w:rsid w:val="002C62A6"/>
    <w:rsid w:val="002E2F5F"/>
    <w:rsid w:val="002E57E5"/>
    <w:rsid w:val="003133AB"/>
    <w:rsid w:val="00326D53"/>
    <w:rsid w:val="00327B0D"/>
    <w:rsid w:val="00330B77"/>
    <w:rsid w:val="00352F09"/>
    <w:rsid w:val="0035455D"/>
    <w:rsid w:val="00364AED"/>
    <w:rsid w:val="003B4945"/>
    <w:rsid w:val="003C02CE"/>
    <w:rsid w:val="003C1D60"/>
    <w:rsid w:val="003C33AB"/>
    <w:rsid w:val="003D563D"/>
    <w:rsid w:val="003D5ECC"/>
    <w:rsid w:val="003F1169"/>
    <w:rsid w:val="00405D94"/>
    <w:rsid w:val="0041121C"/>
    <w:rsid w:val="00411E0D"/>
    <w:rsid w:val="00415218"/>
    <w:rsid w:val="0042023C"/>
    <w:rsid w:val="004215D2"/>
    <w:rsid w:val="00431999"/>
    <w:rsid w:val="0048157D"/>
    <w:rsid w:val="00484D1B"/>
    <w:rsid w:val="004B4240"/>
    <w:rsid w:val="004B45E0"/>
    <w:rsid w:val="004D2FAC"/>
    <w:rsid w:val="004E098B"/>
    <w:rsid w:val="004E58AF"/>
    <w:rsid w:val="004E7BB2"/>
    <w:rsid w:val="004F1997"/>
    <w:rsid w:val="004F73CC"/>
    <w:rsid w:val="004F743D"/>
    <w:rsid w:val="00501FA4"/>
    <w:rsid w:val="00505D1B"/>
    <w:rsid w:val="00523E54"/>
    <w:rsid w:val="00525361"/>
    <w:rsid w:val="00530C88"/>
    <w:rsid w:val="005377CB"/>
    <w:rsid w:val="00543A58"/>
    <w:rsid w:val="0055276D"/>
    <w:rsid w:val="00564907"/>
    <w:rsid w:val="005807E2"/>
    <w:rsid w:val="00583A9D"/>
    <w:rsid w:val="005A4656"/>
    <w:rsid w:val="005A5372"/>
    <w:rsid w:val="005D1F5E"/>
    <w:rsid w:val="005D4BEE"/>
    <w:rsid w:val="005D74FE"/>
    <w:rsid w:val="005F6EBF"/>
    <w:rsid w:val="005F7CA2"/>
    <w:rsid w:val="0060796D"/>
    <w:rsid w:val="0063344D"/>
    <w:rsid w:val="006349EB"/>
    <w:rsid w:val="00643C8C"/>
    <w:rsid w:val="00655DF4"/>
    <w:rsid w:val="00662AA0"/>
    <w:rsid w:val="006D1A84"/>
    <w:rsid w:val="006D48BF"/>
    <w:rsid w:val="00710803"/>
    <w:rsid w:val="0072237F"/>
    <w:rsid w:val="00731F03"/>
    <w:rsid w:val="00734DC6"/>
    <w:rsid w:val="0073563C"/>
    <w:rsid w:val="00753597"/>
    <w:rsid w:val="00755E7A"/>
    <w:rsid w:val="00760EDA"/>
    <w:rsid w:val="00767C82"/>
    <w:rsid w:val="007A60A4"/>
    <w:rsid w:val="007B78A2"/>
    <w:rsid w:val="007C09F9"/>
    <w:rsid w:val="007D266D"/>
    <w:rsid w:val="007D3E10"/>
    <w:rsid w:val="007E25D0"/>
    <w:rsid w:val="007E5FEF"/>
    <w:rsid w:val="007E799C"/>
    <w:rsid w:val="007F06F4"/>
    <w:rsid w:val="00811BA7"/>
    <w:rsid w:val="008304BC"/>
    <w:rsid w:val="00835A96"/>
    <w:rsid w:val="00840ABA"/>
    <w:rsid w:val="00853A8A"/>
    <w:rsid w:val="00860F8F"/>
    <w:rsid w:val="00863A8E"/>
    <w:rsid w:val="00872A9C"/>
    <w:rsid w:val="00872AAD"/>
    <w:rsid w:val="00874239"/>
    <w:rsid w:val="008826D8"/>
    <w:rsid w:val="00884873"/>
    <w:rsid w:val="008915BB"/>
    <w:rsid w:val="008D2F91"/>
    <w:rsid w:val="008E58CC"/>
    <w:rsid w:val="008F50E4"/>
    <w:rsid w:val="00902DF0"/>
    <w:rsid w:val="00904880"/>
    <w:rsid w:val="0091101A"/>
    <w:rsid w:val="00916B9F"/>
    <w:rsid w:val="009242E9"/>
    <w:rsid w:val="009249B4"/>
    <w:rsid w:val="0095013D"/>
    <w:rsid w:val="009568B8"/>
    <w:rsid w:val="00990ABD"/>
    <w:rsid w:val="009A5F51"/>
    <w:rsid w:val="009B0C9A"/>
    <w:rsid w:val="009C71D0"/>
    <w:rsid w:val="009D0861"/>
    <w:rsid w:val="009E0B1C"/>
    <w:rsid w:val="009F2B4D"/>
    <w:rsid w:val="009F566F"/>
    <w:rsid w:val="009F61F6"/>
    <w:rsid w:val="00A03EE8"/>
    <w:rsid w:val="00A13E71"/>
    <w:rsid w:val="00A26B84"/>
    <w:rsid w:val="00A44824"/>
    <w:rsid w:val="00AA58BB"/>
    <w:rsid w:val="00AB1820"/>
    <w:rsid w:val="00AC54F2"/>
    <w:rsid w:val="00AD3D0E"/>
    <w:rsid w:val="00AD4359"/>
    <w:rsid w:val="00AD7FE8"/>
    <w:rsid w:val="00AF11D6"/>
    <w:rsid w:val="00B04A2A"/>
    <w:rsid w:val="00B06334"/>
    <w:rsid w:val="00B075C9"/>
    <w:rsid w:val="00B21706"/>
    <w:rsid w:val="00B21A3B"/>
    <w:rsid w:val="00B51B07"/>
    <w:rsid w:val="00B7029B"/>
    <w:rsid w:val="00B7227A"/>
    <w:rsid w:val="00B73647"/>
    <w:rsid w:val="00B81420"/>
    <w:rsid w:val="00B94D19"/>
    <w:rsid w:val="00BA7A78"/>
    <w:rsid w:val="00BB501D"/>
    <w:rsid w:val="00BC49F7"/>
    <w:rsid w:val="00BE26CF"/>
    <w:rsid w:val="00BE32DD"/>
    <w:rsid w:val="00C276B2"/>
    <w:rsid w:val="00C442B4"/>
    <w:rsid w:val="00C44551"/>
    <w:rsid w:val="00C474A4"/>
    <w:rsid w:val="00C9444C"/>
    <w:rsid w:val="00CA749E"/>
    <w:rsid w:val="00CB2CF9"/>
    <w:rsid w:val="00CB3F77"/>
    <w:rsid w:val="00CC35E8"/>
    <w:rsid w:val="00CC442E"/>
    <w:rsid w:val="00CD255D"/>
    <w:rsid w:val="00CD2A91"/>
    <w:rsid w:val="00CE01A3"/>
    <w:rsid w:val="00CE2562"/>
    <w:rsid w:val="00CF0CD7"/>
    <w:rsid w:val="00CF5295"/>
    <w:rsid w:val="00D01C96"/>
    <w:rsid w:val="00D05BD3"/>
    <w:rsid w:val="00D17295"/>
    <w:rsid w:val="00D23A05"/>
    <w:rsid w:val="00D32A66"/>
    <w:rsid w:val="00D331A8"/>
    <w:rsid w:val="00D374F3"/>
    <w:rsid w:val="00D47219"/>
    <w:rsid w:val="00D50BCF"/>
    <w:rsid w:val="00D61546"/>
    <w:rsid w:val="00D66B38"/>
    <w:rsid w:val="00D745E4"/>
    <w:rsid w:val="00D80EC0"/>
    <w:rsid w:val="00D93C6D"/>
    <w:rsid w:val="00D97D48"/>
    <w:rsid w:val="00DA291C"/>
    <w:rsid w:val="00DD16DE"/>
    <w:rsid w:val="00DE78B6"/>
    <w:rsid w:val="00E010B2"/>
    <w:rsid w:val="00E02D68"/>
    <w:rsid w:val="00E144D0"/>
    <w:rsid w:val="00E15036"/>
    <w:rsid w:val="00E32B75"/>
    <w:rsid w:val="00E35FED"/>
    <w:rsid w:val="00E43B82"/>
    <w:rsid w:val="00E71BC0"/>
    <w:rsid w:val="00E80682"/>
    <w:rsid w:val="00EA607A"/>
    <w:rsid w:val="00EB0DBA"/>
    <w:rsid w:val="00EB6FF9"/>
    <w:rsid w:val="00EE706E"/>
    <w:rsid w:val="00EF2F18"/>
    <w:rsid w:val="00F15278"/>
    <w:rsid w:val="00F15EBC"/>
    <w:rsid w:val="00F17999"/>
    <w:rsid w:val="00F212B2"/>
    <w:rsid w:val="00F37F31"/>
    <w:rsid w:val="00F5035C"/>
    <w:rsid w:val="00F748AE"/>
    <w:rsid w:val="00F84BCF"/>
    <w:rsid w:val="00F91DB1"/>
    <w:rsid w:val="00FA0F23"/>
    <w:rsid w:val="00FC6975"/>
    <w:rsid w:val="00FF2DFA"/>
    <w:rsid w:val="00FF71FE"/>
    <w:rsid w:val="01B510C4"/>
    <w:rsid w:val="14D26515"/>
    <w:rsid w:val="1DBB00BE"/>
    <w:rsid w:val="20893D76"/>
    <w:rsid w:val="26816FA3"/>
    <w:rsid w:val="2E462777"/>
    <w:rsid w:val="4A524D15"/>
    <w:rsid w:val="4CF27D33"/>
    <w:rsid w:val="4E492E7C"/>
    <w:rsid w:val="597F6544"/>
    <w:rsid w:val="5B3A2D48"/>
    <w:rsid w:val="655D34FE"/>
    <w:rsid w:val="66C96F9B"/>
    <w:rsid w:val="6BB12B3E"/>
    <w:rsid w:val="72742D85"/>
    <w:rsid w:val="75AF013E"/>
    <w:rsid w:val="7FDB4D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semiHidden="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4"/>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13">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Plain Text"/>
    <w:basedOn w:val="1"/>
    <w:link w:val="16"/>
    <w:uiPriority w:val="0"/>
    <w:rPr>
      <w:rFonts w:ascii="宋体" w:hAnsi="Courier New" w:eastAsia="宋体"/>
    </w:rPr>
  </w:style>
  <w:style w:type="paragraph" w:styleId="4">
    <w:name w:val="Date"/>
    <w:basedOn w:val="1"/>
    <w:next w:val="1"/>
    <w:link w:val="25"/>
    <w:semiHidden/>
    <w:unhideWhenUsed/>
    <w:qFormat/>
    <w:uiPriority w:val="99"/>
    <w:pPr>
      <w:ind w:left="100" w:leftChars="2500"/>
    </w:pPr>
  </w:style>
  <w:style w:type="paragraph" w:styleId="5">
    <w:name w:val="Balloon Text"/>
    <w:basedOn w:val="1"/>
    <w:link w:val="20"/>
    <w:semiHidden/>
    <w:unhideWhenUsed/>
    <w:uiPriority w:val="99"/>
    <w:rPr>
      <w:sz w:val="18"/>
      <w:szCs w:val="18"/>
    </w:rPr>
  </w:style>
  <w:style w:type="paragraph" w:styleId="6">
    <w:name w:val="footer"/>
    <w:basedOn w:val="1"/>
    <w:link w:val="23"/>
    <w:unhideWhenUsed/>
    <w:qFormat/>
    <w:uiPriority w:val="99"/>
    <w:pPr>
      <w:tabs>
        <w:tab w:val="center" w:pos="4153"/>
        <w:tab w:val="right" w:pos="8306"/>
      </w:tabs>
      <w:snapToGrid w:val="0"/>
      <w:jc w:val="left"/>
    </w:pPr>
    <w:rPr>
      <w:sz w:val="18"/>
      <w:szCs w:val="18"/>
    </w:rPr>
  </w:style>
  <w:style w:type="paragraph" w:styleId="7">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index heading"/>
    <w:basedOn w:val="1"/>
    <w:next w:val="9"/>
    <w:qFormat/>
    <w:uiPriority w:val="0"/>
    <w:pPr>
      <w:widowControl/>
      <w:jc w:val="left"/>
    </w:pPr>
    <w:rPr>
      <w:rFonts w:ascii="Times New Roman" w:hAnsi="Times New Roman" w:eastAsia="宋体" w:cs="Times New Roman"/>
      <w:kern w:val="0"/>
      <w:szCs w:val="20"/>
    </w:rPr>
  </w:style>
  <w:style w:type="paragraph" w:styleId="9">
    <w:name w:val="index 1"/>
    <w:basedOn w:val="1"/>
    <w:next w:val="1"/>
    <w:semiHidden/>
    <w:unhideWhenUsed/>
    <w:qFormat/>
    <w:uiPriority w:val="99"/>
  </w:style>
  <w:style w:type="paragraph" w:styleId="10">
    <w:name w:val="Body Text 2"/>
    <w:basedOn w:val="1"/>
    <w:link w:val="15"/>
    <w:unhideWhenUsed/>
    <w:uiPriority w:val="99"/>
    <w:pPr>
      <w:spacing w:after="120" w:line="480" w:lineRule="auto"/>
    </w:pPr>
  </w:style>
  <w:style w:type="table" w:styleId="12">
    <w:name w:val="Table Grid"/>
    <w:basedOn w:val="1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4">
    <w:name w:val="Hyperlink"/>
    <w:basedOn w:val="13"/>
    <w:semiHidden/>
    <w:unhideWhenUsed/>
    <w:qFormat/>
    <w:uiPriority w:val="99"/>
    <w:rPr>
      <w:color w:val="0000FF"/>
      <w:u w:val="single"/>
    </w:rPr>
  </w:style>
  <w:style w:type="character" w:customStyle="1" w:styleId="15">
    <w:name w:val="正文文本 2 Char"/>
    <w:basedOn w:val="13"/>
    <w:link w:val="10"/>
    <w:uiPriority w:val="99"/>
  </w:style>
  <w:style w:type="character" w:customStyle="1" w:styleId="16">
    <w:name w:val="纯文本 Char"/>
    <w:link w:val="3"/>
    <w:qFormat/>
    <w:uiPriority w:val="0"/>
    <w:rPr>
      <w:rFonts w:ascii="宋体" w:hAnsi="Courier New" w:eastAsia="宋体"/>
    </w:rPr>
  </w:style>
  <w:style w:type="character" w:customStyle="1" w:styleId="17">
    <w:name w:val="纯文本 Char1"/>
    <w:basedOn w:val="13"/>
    <w:semiHidden/>
    <w:qFormat/>
    <w:uiPriority w:val="99"/>
    <w:rPr>
      <w:rFonts w:ascii="宋体" w:hAnsi="Courier New" w:eastAsia="宋体" w:cs="Courier New"/>
      <w:szCs w:val="21"/>
    </w:rPr>
  </w:style>
  <w:style w:type="paragraph" w:customStyle="1" w:styleId="18">
    <w:name w:val="样式2"/>
    <w:basedOn w:val="1"/>
    <w:qFormat/>
    <w:uiPriority w:val="0"/>
    <w:pPr>
      <w:adjustRightInd w:val="0"/>
      <w:spacing w:before="120" w:after="120" w:line="312" w:lineRule="atLeast"/>
      <w:jc w:val="center"/>
      <w:textAlignment w:val="baseline"/>
    </w:pPr>
    <w:rPr>
      <w:rFonts w:ascii="Times New Roman" w:hAnsi="Times New Roman" w:eastAsia="宋体" w:cs="Times New Roman"/>
      <w:kern w:val="0"/>
      <w:sz w:val="24"/>
      <w:szCs w:val="20"/>
    </w:rPr>
  </w:style>
  <w:style w:type="paragraph" w:customStyle="1" w:styleId="19">
    <w:name w:val="Blockquote"/>
    <w:basedOn w:val="1"/>
    <w:qFormat/>
    <w:uiPriority w:val="0"/>
    <w:pPr>
      <w:autoSpaceDE w:val="0"/>
      <w:autoSpaceDN w:val="0"/>
      <w:adjustRightInd w:val="0"/>
      <w:spacing w:before="100" w:after="100"/>
      <w:ind w:left="360" w:right="360"/>
      <w:jc w:val="left"/>
    </w:pPr>
    <w:rPr>
      <w:rFonts w:ascii="Times New Roman" w:hAnsi="Times New Roman" w:eastAsia="宋体" w:cs="Times New Roman"/>
      <w:kern w:val="0"/>
      <w:sz w:val="24"/>
      <w:szCs w:val="20"/>
    </w:rPr>
  </w:style>
  <w:style w:type="character" w:customStyle="1" w:styleId="20">
    <w:name w:val="批注框文本 Char"/>
    <w:basedOn w:val="13"/>
    <w:link w:val="5"/>
    <w:semiHidden/>
    <w:qFormat/>
    <w:uiPriority w:val="99"/>
    <w:rPr>
      <w:sz w:val="18"/>
      <w:szCs w:val="18"/>
    </w:rPr>
  </w:style>
  <w:style w:type="paragraph" w:styleId="21">
    <w:name w:val="List Paragraph"/>
    <w:basedOn w:val="1"/>
    <w:qFormat/>
    <w:uiPriority w:val="34"/>
    <w:pPr>
      <w:ind w:firstLine="420" w:firstLineChars="200"/>
    </w:pPr>
  </w:style>
  <w:style w:type="character" w:customStyle="1" w:styleId="22">
    <w:name w:val="页眉 Char"/>
    <w:basedOn w:val="13"/>
    <w:link w:val="7"/>
    <w:qFormat/>
    <w:uiPriority w:val="99"/>
    <w:rPr>
      <w:sz w:val="18"/>
      <w:szCs w:val="18"/>
    </w:rPr>
  </w:style>
  <w:style w:type="character" w:customStyle="1" w:styleId="23">
    <w:name w:val="页脚 Char"/>
    <w:basedOn w:val="13"/>
    <w:link w:val="6"/>
    <w:qFormat/>
    <w:uiPriority w:val="99"/>
    <w:rPr>
      <w:sz w:val="18"/>
      <w:szCs w:val="18"/>
    </w:rPr>
  </w:style>
  <w:style w:type="character" w:customStyle="1" w:styleId="24">
    <w:name w:val="标题 4 Char"/>
    <w:basedOn w:val="13"/>
    <w:link w:val="2"/>
    <w:qFormat/>
    <w:uiPriority w:val="9"/>
    <w:rPr>
      <w:rFonts w:ascii="宋体" w:hAnsi="宋体" w:eastAsia="宋体" w:cs="宋体"/>
      <w:b/>
      <w:bCs/>
      <w:kern w:val="0"/>
      <w:sz w:val="24"/>
      <w:szCs w:val="24"/>
    </w:rPr>
  </w:style>
  <w:style w:type="character" w:customStyle="1" w:styleId="25">
    <w:name w:val="日期 Char"/>
    <w:basedOn w:val="13"/>
    <w:link w:val="4"/>
    <w:semiHidden/>
    <w:qFormat/>
    <w:uiPriority w:val="99"/>
  </w:style>
  <w:style w:type="character" w:customStyle="1" w:styleId="26">
    <w:name w:val="NormalCharacter"/>
    <w:semiHidden/>
    <w:qFormat/>
    <w:uiPriority w:val="0"/>
  </w:style>
  <w:style w:type="paragraph" w:customStyle="1" w:styleId="27">
    <w:name w:val="reader-word-layer"/>
    <w:qFormat/>
    <w:uiPriority w:val="0"/>
    <w:pPr>
      <w:pBdr>
        <w:top w:val="none" w:color="auto" w:sz="0" w:space="0"/>
        <w:left w:val="none" w:color="auto" w:sz="0" w:space="0"/>
        <w:bottom w:val="none" w:color="auto" w:sz="0" w:space="0"/>
        <w:right w:val="none" w:color="auto" w:sz="0" w:space="0"/>
        <w:between w:val="none" w:color="auto" w:sz="0" w:space="0"/>
      </w:pBdr>
      <w:spacing w:before="100" w:after="100"/>
    </w:pPr>
    <w:rPr>
      <w:rFonts w:ascii="宋体" w:hAnsi="宋体" w:eastAsia="宋体" w:cs="宋体"/>
      <w:color w:val="000000"/>
      <w:kern w:val="0"/>
      <w:sz w:val="24"/>
      <w:szCs w:val="24"/>
      <w:u w:color="000000"/>
      <w:lang w:val="en-US" w:eastAsia="zh-CN" w:bidi="ar-SA"/>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2C7F14-D791-4070-A273-C22EF445DE2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168</Words>
  <Characters>963</Characters>
  <Lines>8</Lines>
  <Paragraphs>2</Paragraphs>
  <TotalTime>8</TotalTime>
  <ScaleCrop>false</ScaleCrop>
  <LinksUpToDate>false</LinksUpToDate>
  <CharactersWithSpaces>1129</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2020-07-20T08:29:00Z</dcterms:created>
  <dc:creator>AutoBVT</dc:creator>
  <cp:lastModifiedBy>朱洁韩</cp:lastModifiedBy>
  <cp:lastPrinted>2021-06-29T01:19:00Z</cp:lastPrinted>
  <dcterms:modified xsi:type="dcterms:W3CDTF">2021-06-29T01:22:53Z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21D48FA3357043569C278FDA38ACFAA2</vt:lpwstr>
  </property>
</Properties>
</file>