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spacing w:line="360" w:lineRule="auto"/>
        <w:jc w:val="center"/>
        <w:rPr>
          <w:b/>
          <w:sz w:val="36"/>
          <w:szCs w:val="36"/>
          <w:lang w:eastAsia="zh-CN"/>
        </w:rPr>
      </w:pPr>
      <w:r>
        <w:rPr>
          <w:rFonts w:hint="eastAsia"/>
          <w:b/>
          <w:sz w:val="36"/>
          <w:szCs w:val="36"/>
          <w:lang w:eastAsia="zh-CN"/>
        </w:rPr>
        <w:t>蚌湖五金店维修工程</w:t>
      </w:r>
      <w:bookmarkStart w:id="0" w:name="_Toc101777609"/>
      <w:bookmarkStart w:id="1" w:name="_Toc262229159"/>
      <w:r>
        <w:rPr>
          <w:b/>
          <w:sz w:val="36"/>
          <w:szCs w:val="36"/>
          <w:lang w:eastAsia="zh-CN"/>
        </w:rPr>
        <w:t>项目</w:t>
      </w:r>
    </w:p>
    <w:p>
      <w:pPr>
        <w:pStyle w:val="6"/>
        <w:spacing w:line="360" w:lineRule="auto"/>
        <w:jc w:val="center"/>
        <w:rPr>
          <w:b/>
          <w:sz w:val="36"/>
          <w:szCs w:val="36"/>
          <w:lang w:eastAsia="zh-CN"/>
        </w:rPr>
      </w:pPr>
      <w:r>
        <w:rPr>
          <w:rFonts w:hint="eastAsia"/>
          <w:b/>
          <w:sz w:val="36"/>
          <w:szCs w:val="36"/>
          <w:lang w:eastAsia="zh-CN"/>
        </w:rPr>
        <w:t>交易公告</w:t>
      </w:r>
    </w:p>
    <w:p>
      <w:pPr>
        <w:spacing w:line="360" w:lineRule="auto"/>
        <w:ind w:firstLine="537" w:firstLineChars="224"/>
        <w:jc w:val="center"/>
        <w:rPr>
          <w:sz w:val="24"/>
          <w:szCs w:val="24"/>
          <w:lang w:eastAsia="zh-CN"/>
        </w:rPr>
      </w:pPr>
    </w:p>
    <w:p>
      <w:pPr>
        <w:widowControl/>
        <w:shd w:val="clear" w:color="auto" w:fill="FFFFFF"/>
        <w:spacing w:line="360" w:lineRule="auto"/>
        <w:ind w:firstLine="480" w:firstLineChars="200"/>
        <w:rPr>
          <w:sz w:val="24"/>
          <w:szCs w:val="24"/>
          <w:lang w:eastAsia="zh-CN"/>
        </w:rPr>
      </w:pPr>
      <w:r>
        <w:rPr>
          <w:rFonts w:hint="eastAsia"/>
          <w:sz w:val="24"/>
          <w:szCs w:val="24"/>
          <w:lang w:eastAsia="zh-CN"/>
        </w:rPr>
        <w:t>经</w:t>
      </w:r>
      <w:r>
        <w:rPr>
          <w:rFonts w:hint="eastAsia"/>
          <w:sz w:val="24"/>
          <w:szCs w:val="24"/>
          <w:u w:val="single"/>
          <w:lang w:eastAsia="zh-CN"/>
        </w:rPr>
        <w:t>广州市白云区供销总公司</w:t>
      </w:r>
      <w:r>
        <w:rPr>
          <w:rFonts w:hint="eastAsia"/>
          <w:sz w:val="24"/>
          <w:szCs w:val="24"/>
          <w:lang w:eastAsia="zh-CN"/>
        </w:rPr>
        <w:t>批准，并且本项目资金已落实，[发包人]</w:t>
      </w:r>
      <w:r>
        <w:rPr>
          <w:rFonts w:hint="eastAsia" w:ascii="仿宋_GB2312" w:eastAsia="仿宋_GB2312"/>
          <w:sz w:val="32"/>
          <w:szCs w:val="32"/>
          <w:lang w:eastAsia="zh-CN"/>
        </w:rPr>
        <w:t xml:space="preserve"> </w:t>
      </w:r>
      <w:r>
        <w:rPr>
          <w:rFonts w:hint="eastAsia"/>
          <w:sz w:val="24"/>
          <w:szCs w:val="24"/>
          <w:u w:val="single"/>
          <w:lang w:eastAsia="zh-CN"/>
        </w:rPr>
        <w:t>广州市白云区供销总公司</w:t>
      </w:r>
      <w:r>
        <w:rPr>
          <w:rFonts w:hint="eastAsia"/>
          <w:sz w:val="24"/>
          <w:szCs w:val="24"/>
          <w:lang w:eastAsia="zh-CN"/>
        </w:rPr>
        <w:t>现通过网上随机抽取方式选定项目承包人。</w:t>
      </w:r>
    </w:p>
    <w:p>
      <w:pPr>
        <w:tabs>
          <w:tab w:val="center" w:pos="4415"/>
        </w:tabs>
        <w:spacing w:line="360" w:lineRule="auto"/>
        <w:ind w:firstLine="537" w:firstLineChars="224"/>
        <w:rPr>
          <w:sz w:val="24"/>
          <w:szCs w:val="24"/>
          <w:lang w:eastAsia="zh-CN"/>
        </w:rPr>
      </w:pPr>
      <w:r>
        <w:rPr>
          <w:rFonts w:hint="eastAsia"/>
          <w:sz w:val="24"/>
          <w:szCs w:val="24"/>
          <w:lang w:eastAsia="zh-CN"/>
        </w:rPr>
        <w:t>一、项目名称：</w:t>
      </w:r>
      <w:r>
        <w:rPr>
          <w:rFonts w:hint="eastAsia"/>
          <w:sz w:val="24"/>
          <w:szCs w:val="24"/>
          <w:u w:val="single"/>
          <w:lang w:eastAsia="zh-CN"/>
        </w:rPr>
        <w:t xml:space="preserve">蚌湖五金店维修工程         </w:t>
      </w:r>
      <w:r>
        <w:rPr>
          <w:rFonts w:hint="eastAsia"/>
          <w:sz w:val="24"/>
          <w:szCs w:val="24"/>
          <w:u w:val="single"/>
          <w:lang w:val="en-US" w:eastAsia="zh-CN"/>
        </w:rPr>
        <w:t xml:space="preserve">  </w:t>
      </w:r>
      <w:r>
        <w:rPr>
          <w:rFonts w:hint="eastAsia"/>
          <w:sz w:val="24"/>
          <w:szCs w:val="24"/>
          <w:u w:val="single"/>
          <w:lang w:eastAsia="zh-CN"/>
        </w:rPr>
        <w:t xml:space="preserve">  </w:t>
      </w:r>
      <w:r>
        <w:rPr>
          <w:rFonts w:hint="eastAsia"/>
          <w:sz w:val="24"/>
          <w:szCs w:val="24"/>
          <w:u w:val="single"/>
          <w:lang w:val="en-US" w:eastAsia="zh-CN"/>
        </w:rPr>
        <w:t xml:space="preserve">          </w:t>
      </w:r>
      <w:r>
        <w:rPr>
          <w:rFonts w:hint="eastAsia"/>
          <w:sz w:val="24"/>
          <w:szCs w:val="24"/>
          <w:u w:val="single"/>
          <w:lang w:eastAsia="zh-CN"/>
        </w:rPr>
        <w:t xml:space="preserve">        </w:t>
      </w:r>
      <w:r>
        <w:rPr>
          <w:sz w:val="24"/>
          <w:szCs w:val="24"/>
          <w:u w:val="single"/>
          <w:lang w:eastAsia="zh-CN"/>
        </w:rPr>
        <w:t xml:space="preserve">  </w:t>
      </w:r>
    </w:p>
    <w:p>
      <w:pPr>
        <w:tabs>
          <w:tab w:val="center" w:pos="4415"/>
        </w:tabs>
        <w:spacing w:line="360" w:lineRule="auto"/>
        <w:ind w:firstLine="537" w:firstLineChars="224"/>
        <w:rPr>
          <w:sz w:val="24"/>
          <w:szCs w:val="24"/>
          <w:lang w:eastAsia="zh-CN"/>
        </w:rPr>
      </w:pPr>
      <w:r>
        <w:rPr>
          <w:rFonts w:hint="eastAsia"/>
          <w:sz w:val="24"/>
          <w:szCs w:val="24"/>
          <w:lang w:eastAsia="zh-CN"/>
        </w:rPr>
        <w:t>二、资金来源：</w:t>
      </w:r>
      <w:r>
        <w:rPr>
          <w:rFonts w:hint="eastAsia"/>
          <w:sz w:val="24"/>
          <w:szCs w:val="24"/>
          <w:u w:val="single"/>
          <w:lang w:eastAsia="zh-CN"/>
        </w:rPr>
        <w:t>自筹资金</w:t>
      </w:r>
      <w:r>
        <w:rPr>
          <w:sz w:val="24"/>
          <w:szCs w:val="24"/>
          <w:u w:val="single"/>
          <w:lang w:eastAsia="zh-CN"/>
        </w:rPr>
        <w:t xml:space="preserve"> </w:t>
      </w:r>
      <w:r>
        <w:rPr>
          <w:rFonts w:hint="eastAsia"/>
          <w:sz w:val="24"/>
          <w:szCs w:val="24"/>
          <w:u w:val="single"/>
          <w:lang w:eastAsia="zh-CN"/>
        </w:rPr>
        <w:t xml:space="preserve">                                          </w:t>
      </w:r>
      <w:r>
        <w:rPr>
          <w:rFonts w:hint="eastAsia"/>
          <w:sz w:val="24"/>
          <w:szCs w:val="24"/>
          <w:lang w:eastAsia="zh-CN"/>
        </w:rPr>
        <w:t xml:space="preserve">    </w:t>
      </w:r>
    </w:p>
    <w:p>
      <w:pPr>
        <w:spacing w:line="360" w:lineRule="auto"/>
        <w:ind w:firstLine="537" w:firstLineChars="224"/>
        <w:rPr>
          <w:sz w:val="24"/>
          <w:szCs w:val="24"/>
          <w:lang w:eastAsia="zh-CN"/>
        </w:rPr>
      </w:pPr>
      <w:r>
        <w:rPr>
          <w:rFonts w:hint="eastAsia"/>
          <w:sz w:val="24"/>
          <w:szCs w:val="24"/>
          <w:lang w:eastAsia="zh-CN"/>
        </w:rPr>
        <w:t>三、发包人：</w:t>
      </w:r>
      <w:bookmarkStart w:id="2" w:name="send_unit"/>
      <w:r>
        <w:rPr>
          <w:rFonts w:hint="eastAsia"/>
          <w:sz w:val="24"/>
          <w:szCs w:val="24"/>
          <w:u w:val="single"/>
          <w:lang w:eastAsia="zh-CN"/>
        </w:rPr>
        <w:t>广州市白云区供销总公司</w:t>
      </w:r>
      <w:bookmarkEnd w:id="2"/>
      <w:r>
        <w:rPr>
          <w:rFonts w:hint="eastAsia"/>
          <w:sz w:val="24"/>
          <w:szCs w:val="24"/>
          <w:u w:val="single"/>
          <w:lang w:eastAsia="zh-CN"/>
        </w:rPr>
        <w:t xml:space="preserve">                               </w:t>
      </w:r>
    </w:p>
    <w:p>
      <w:pPr>
        <w:spacing w:line="360" w:lineRule="auto"/>
        <w:ind w:firstLine="537" w:firstLineChars="224"/>
        <w:rPr>
          <w:sz w:val="24"/>
          <w:szCs w:val="24"/>
          <w:lang w:eastAsia="zh-CN"/>
        </w:rPr>
      </w:pPr>
      <w:r>
        <w:rPr>
          <w:rFonts w:hint="eastAsia"/>
          <w:sz w:val="24"/>
          <w:szCs w:val="24"/>
          <w:lang w:eastAsia="zh-CN"/>
        </w:rPr>
        <w:t xml:space="preserve">    联系人：</w:t>
      </w:r>
      <w:r>
        <w:rPr>
          <w:rFonts w:hint="eastAsia"/>
          <w:sz w:val="24"/>
          <w:szCs w:val="24"/>
          <w:u w:val="single"/>
          <w:lang w:eastAsia="zh-CN"/>
        </w:rPr>
        <w:t xml:space="preserve">黄工                        </w:t>
      </w:r>
      <w:r>
        <w:rPr>
          <w:sz w:val="24"/>
          <w:szCs w:val="24"/>
          <w:u w:val="single"/>
          <w:lang w:eastAsia="zh-CN"/>
        </w:rPr>
        <w:t xml:space="preserve"> </w:t>
      </w:r>
      <w:r>
        <w:rPr>
          <w:rFonts w:hint="eastAsia"/>
          <w:sz w:val="24"/>
          <w:szCs w:val="24"/>
          <w:u w:val="single"/>
          <w:lang w:eastAsia="zh-CN"/>
        </w:rPr>
        <w:t xml:space="preserve">          </w:t>
      </w:r>
      <w:r>
        <w:rPr>
          <w:rFonts w:hint="eastAsia"/>
          <w:sz w:val="24"/>
          <w:szCs w:val="24"/>
          <w:u w:val="single"/>
          <w:lang w:val="en-US" w:eastAsia="zh-CN"/>
        </w:rPr>
        <w:t xml:space="preserve">   </w:t>
      </w:r>
      <w:r>
        <w:rPr>
          <w:rFonts w:hint="eastAsia"/>
          <w:sz w:val="24"/>
          <w:szCs w:val="24"/>
          <w:u w:val="single"/>
          <w:lang w:eastAsia="zh-CN"/>
        </w:rPr>
        <w:t xml:space="preserve">            </w:t>
      </w:r>
    </w:p>
    <w:p>
      <w:pPr>
        <w:spacing w:line="360" w:lineRule="auto"/>
        <w:ind w:firstLine="537" w:firstLineChars="224"/>
        <w:rPr>
          <w:sz w:val="24"/>
          <w:szCs w:val="24"/>
          <w:u w:val="single"/>
          <w:lang w:eastAsia="zh-CN"/>
        </w:rPr>
      </w:pPr>
      <w:r>
        <w:rPr>
          <w:rFonts w:hint="eastAsia"/>
          <w:sz w:val="24"/>
          <w:szCs w:val="24"/>
          <w:lang w:eastAsia="zh-CN"/>
        </w:rPr>
        <w:t xml:space="preserve">    联系电话：</w:t>
      </w:r>
      <w:r>
        <w:rPr>
          <w:rFonts w:hint="eastAsia"/>
          <w:sz w:val="24"/>
          <w:szCs w:val="24"/>
          <w:u w:val="single"/>
          <w:lang w:eastAsia="zh-CN"/>
        </w:rPr>
        <w:t xml:space="preserve">020-86418845-8113                                                   </w:t>
      </w:r>
      <w:r>
        <w:rPr>
          <w:sz w:val="24"/>
          <w:szCs w:val="24"/>
          <w:u w:val="single"/>
          <w:lang w:eastAsia="zh-CN"/>
        </w:rPr>
        <w:t xml:space="preserve">  </w:t>
      </w:r>
    </w:p>
    <w:p>
      <w:pPr>
        <w:spacing w:line="360" w:lineRule="auto"/>
        <w:ind w:firstLine="537" w:firstLineChars="224"/>
        <w:rPr>
          <w:sz w:val="24"/>
          <w:szCs w:val="24"/>
          <w:lang w:eastAsia="zh-CN"/>
        </w:rPr>
      </w:pPr>
      <w:r>
        <w:rPr>
          <w:rFonts w:hint="eastAsia"/>
          <w:sz w:val="24"/>
          <w:szCs w:val="24"/>
          <w:lang w:eastAsia="zh-CN"/>
        </w:rPr>
        <w:t xml:space="preserve">    设计单位：</w:t>
      </w:r>
      <w:r>
        <w:rPr>
          <w:rFonts w:hint="eastAsia"/>
          <w:sz w:val="24"/>
          <w:szCs w:val="24"/>
          <w:u w:val="single"/>
          <w:lang w:eastAsia="zh-CN"/>
        </w:rPr>
        <w:t xml:space="preserve">广州博厦建筑设计研究院有限公司                      </w:t>
      </w:r>
      <w:r>
        <w:rPr>
          <w:rFonts w:hint="eastAsia"/>
          <w:sz w:val="24"/>
          <w:szCs w:val="24"/>
          <w:lang w:eastAsia="zh-CN"/>
        </w:rPr>
        <w:t xml:space="preserve">         </w:t>
      </w:r>
    </w:p>
    <w:p>
      <w:pPr>
        <w:spacing w:line="360" w:lineRule="auto"/>
        <w:ind w:firstLine="537" w:firstLineChars="224"/>
        <w:rPr>
          <w:sz w:val="24"/>
          <w:szCs w:val="24"/>
          <w:lang w:eastAsia="zh-CN"/>
        </w:rPr>
      </w:pPr>
      <w:r>
        <w:rPr>
          <w:rFonts w:hint="eastAsia"/>
          <w:sz w:val="24"/>
          <w:szCs w:val="24"/>
          <w:lang w:eastAsia="zh-CN"/>
        </w:rPr>
        <w:t xml:space="preserve">    监理单位：</w:t>
      </w:r>
      <w:r>
        <w:rPr>
          <w:rFonts w:hint="eastAsia"/>
          <w:sz w:val="24"/>
          <w:szCs w:val="24"/>
          <w:u w:val="single"/>
          <w:lang w:eastAsia="zh-CN"/>
        </w:rPr>
        <w:t xml:space="preserve">广东合信工程项目管理有限公司                       </w:t>
      </w:r>
      <w:r>
        <w:rPr>
          <w:rFonts w:hint="eastAsia"/>
          <w:sz w:val="24"/>
          <w:szCs w:val="24"/>
          <w:lang w:eastAsia="zh-CN"/>
        </w:rPr>
        <w:t xml:space="preserve">    </w:t>
      </w:r>
    </w:p>
    <w:p>
      <w:pPr>
        <w:spacing w:line="360" w:lineRule="auto"/>
        <w:ind w:firstLine="537" w:firstLineChars="224"/>
        <w:rPr>
          <w:sz w:val="24"/>
          <w:szCs w:val="24"/>
          <w:lang w:eastAsia="zh-CN"/>
        </w:rPr>
      </w:pPr>
      <w:r>
        <w:rPr>
          <w:rFonts w:hint="eastAsia"/>
          <w:sz w:val="24"/>
          <w:szCs w:val="24"/>
          <w:lang w:eastAsia="zh-CN"/>
        </w:rPr>
        <w:t>四、项目基本情况</w:t>
      </w:r>
    </w:p>
    <w:p>
      <w:pPr>
        <w:spacing w:line="360" w:lineRule="auto"/>
        <w:ind w:firstLine="480"/>
        <w:rPr>
          <w:sz w:val="24"/>
          <w:szCs w:val="24"/>
          <w:lang w:eastAsia="zh-CN"/>
        </w:rPr>
      </w:pPr>
      <w:r>
        <w:rPr>
          <w:rFonts w:hint="eastAsia"/>
          <w:sz w:val="24"/>
          <w:szCs w:val="24"/>
          <w:lang w:eastAsia="zh-CN"/>
        </w:rPr>
        <w:t>1.建设地点：</w:t>
      </w:r>
      <w:r>
        <w:rPr>
          <w:rFonts w:hint="eastAsia"/>
          <w:sz w:val="24"/>
          <w:szCs w:val="24"/>
          <w:u w:val="single"/>
          <w:lang w:eastAsia="zh-CN"/>
        </w:rPr>
        <w:t xml:space="preserve">白云区蚌湖墟中街4、6号             </w:t>
      </w:r>
      <w:r>
        <w:rPr>
          <w:rFonts w:hint="eastAsia"/>
          <w:sz w:val="24"/>
          <w:szCs w:val="24"/>
          <w:u w:val="single"/>
          <w:lang w:val="en-US" w:eastAsia="zh-CN"/>
        </w:rPr>
        <w:t xml:space="preserve">            </w:t>
      </w:r>
      <w:r>
        <w:rPr>
          <w:rFonts w:hint="eastAsia"/>
          <w:sz w:val="24"/>
          <w:szCs w:val="24"/>
          <w:u w:val="single"/>
          <w:lang w:eastAsia="zh-CN"/>
        </w:rPr>
        <w:t xml:space="preserve">      </w:t>
      </w:r>
    </w:p>
    <w:p>
      <w:pPr>
        <w:spacing w:line="360" w:lineRule="auto"/>
        <w:ind w:firstLine="480"/>
        <w:rPr>
          <w:sz w:val="24"/>
          <w:szCs w:val="24"/>
          <w:u w:val="single"/>
          <w:lang w:eastAsia="zh-CN"/>
        </w:rPr>
      </w:pPr>
      <w:r>
        <w:rPr>
          <w:rFonts w:hint="eastAsia"/>
          <w:sz w:val="24"/>
          <w:szCs w:val="24"/>
          <w:lang w:eastAsia="zh-CN"/>
        </w:rPr>
        <w:t>2.项目概况：</w:t>
      </w:r>
      <w:r>
        <w:rPr>
          <w:rFonts w:hint="eastAsia"/>
          <w:sz w:val="24"/>
          <w:szCs w:val="24"/>
          <w:u w:val="single"/>
          <w:lang w:eastAsia="zh-CN"/>
        </w:rPr>
        <w:t>项目位</w:t>
      </w:r>
      <w:r>
        <w:rPr>
          <w:rFonts w:hint="eastAsia"/>
          <w:sz w:val="24"/>
          <w:szCs w:val="24"/>
          <w:u w:val="single"/>
          <w:lang w:val="en-US" w:eastAsia="zh-CN"/>
        </w:rPr>
        <w:t>于</w:t>
      </w:r>
      <w:bookmarkStart w:id="3" w:name="_GoBack"/>
      <w:bookmarkEnd w:id="3"/>
      <w:r>
        <w:rPr>
          <w:rFonts w:hint="eastAsia"/>
          <w:sz w:val="24"/>
          <w:szCs w:val="24"/>
          <w:u w:val="single"/>
          <w:lang w:eastAsia="zh-CN"/>
        </w:rPr>
        <w:t>白云区蚌湖墟中街4、6号。本次改造装修涉及调整的面积约</w:t>
      </w:r>
      <w:r>
        <w:rPr>
          <w:rFonts w:hint="eastAsia"/>
          <w:sz w:val="24"/>
          <w:szCs w:val="24"/>
          <w:u w:val="single"/>
          <w:lang w:val="en-US" w:eastAsia="zh-CN"/>
        </w:rPr>
        <w:t>500</w:t>
      </w:r>
      <w:r>
        <w:rPr>
          <w:rFonts w:hint="eastAsia"/>
          <w:sz w:val="24"/>
          <w:szCs w:val="24"/>
          <w:u w:val="single"/>
          <w:lang w:eastAsia="zh-CN"/>
        </w:rPr>
        <w:t xml:space="preserve">㎡。该物业房屋结构形式主要为砖木结构、简易结构等，建于上世纪六十年代初，已超出房屋结构耐用年限，存在不同程度的安全隐患，部分房屋仍存在屋面漏水坍塌的风险。                                               　  </w:t>
      </w:r>
    </w:p>
    <w:p>
      <w:pPr>
        <w:spacing w:line="360" w:lineRule="auto"/>
        <w:rPr>
          <w:rFonts w:hint="default"/>
          <w:color w:val="000000" w:themeColor="text1"/>
          <w:sz w:val="24"/>
          <w:szCs w:val="24"/>
          <w:u w:val="single"/>
          <w:lang w:val="en-US" w:eastAsia="zh-CN"/>
          <w14:textFill>
            <w14:solidFill>
              <w14:schemeClr w14:val="tx1"/>
            </w14:solidFill>
          </w14:textFill>
        </w:rPr>
      </w:pPr>
      <w:r>
        <w:rPr>
          <w:rFonts w:hint="eastAsia"/>
          <w:sz w:val="24"/>
          <w:szCs w:val="24"/>
          <w:lang w:eastAsia="zh-CN"/>
        </w:rPr>
        <w:t>　　3</w:t>
      </w:r>
      <w:r>
        <w:rPr>
          <w:sz w:val="24"/>
          <w:szCs w:val="24"/>
          <w:lang w:eastAsia="zh-CN"/>
        </w:rPr>
        <w:t>.承包</w:t>
      </w:r>
      <w:r>
        <w:rPr>
          <w:rFonts w:hint="eastAsia"/>
          <w:sz w:val="24"/>
          <w:szCs w:val="24"/>
          <w:lang w:eastAsia="zh-CN"/>
        </w:rPr>
        <w:t>内容及规模：</w:t>
      </w:r>
      <w:r>
        <w:rPr>
          <w:rFonts w:hint="eastAsia"/>
          <w:color w:val="000000" w:themeColor="text1"/>
          <w:sz w:val="24"/>
          <w:szCs w:val="24"/>
          <w:u w:val="single"/>
          <w:lang w:eastAsia="zh-CN"/>
          <w14:textFill>
            <w14:solidFill>
              <w14:schemeClr w14:val="tx1"/>
            </w14:solidFill>
          </w14:textFill>
        </w:rPr>
        <w:t>（</w:t>
      </w:r>
      <w:r>
        <w:rPr>
          <w:rFonts w:hint="eastAsia"/>
          <w:color w:val="000000" w:themeColor="text1"/>
          <w:sz w:val="24"/>
          <w:szCs w:val="24"/>
          <w:u w:val="single"/>
          <w:lang w:val="en-US" w:eastAsia="zh-CN"/>
          <w14:textFill>
            <w14:solidFill>
              <w14:schemeClr w14:val="tx1"/>
            </w14:solidFill>
          </w14:textFill>
        </w:rPr>
        <w:t>1</w:t>
      </w:r>
      <w:r>
        <w:rPr>
          <w:rFonts w:hint="eastAsia"/>
          <w:color w:val="000000" w:themeColor="text1"/>
          <w:sz w:val="24"/>
          <w:szCs w:val="24"/>
          <w:u w:val="single"/>
          <w:lang w:eastAsia="zh-CN"/>
          <w14:textFill>
            <w14:solidFill>
              <w14:schemeClr w14:val="tx1"/>
            </w14:solidFill>
          </w14:textFill>
        </w:rPr>
        <w:t>）清拆部分：拆除原有瓦屋面及木梁、屋面排水管、拆除破损门窗；（</w:t>
      </w:r>
      <w:r>
        <w:rPr>
          <w:rFonts w:hint="eastAsia"/>
          <w:color w:val="000000" w:themeColor="text1"/>
          <w:sz w:val="24"/>
          <w:szCs w:val="24"/>
          <w:u w:val="single"/>
          <w:lang w:val="en-US" w:eastAsia="zh-CN"/>
          <w14:textFill>
            <w14:solidFill>
              <w14:schemeClr w14:val="tx1"/>
            </w14:solidFill>
          </w14:textFill>
        </w:rPr>
        <w:t>2</w:t>
      </w:r>
      <w:r>
        <w:rPr>
          <w:rFonts w:hint="eastAsia"/>
          <w:color w:val="000000" w:themeColor="text1"/>
          <w:sz w:val="24"/>
          <w:szCs w:val="24"/>
          <w:u w:val="single"/>
          <w:lang w:eastAsia="zh-CN"/>
          <w14:textFill>
            <w14:solidFill>
              <w14:schemeClr w14:val="tx1"/>
            </w14:solidFill>
          </w14:textFill>
        </w:rPr>
        <w:t>）加固部分：采用挂网批荡的方式对所有外墙进行加固，局部墙体修补；（</w:t>
      </w:r>
      <w:r>
        <w:rPr>
          <w:rFonts w:hint="eastAsia"/>
          <w:color w:val="000000" w:themeColor="text1"/>
          <w:sz w:val="24"/>
          <w:szCs w:val="24"/>
          <w:u w:val="single"/>
          <w:lang w:val="en-US" w:eastAsia="zh-CN"/>
          <w14:textFill>
            <w14:solidFill>
              <w14:schemeClr w14:val="tx1"/>
            </w14:solidFill>
          </w14:textFill>
        </w:rPr>
        <w:t>3</w:t>
      </w:r>
      <w:r>
        <w:rPr>
          <w:rFonts w:hint="eastAsia"/>
          <w:color w:val="000000" w:themeColor="text1"/>
          <w:sz w:val="24"/>
          <w:szCs w:val="24"/>
          <w:u w:val="single"/>
          <w:lang w:eastAsia="zh-CN"/>
          <w14:textFill>
            <w14:solidFill>
              <w14:schemeClr w14:val="tx1"/>
            </w14:solidFill>
          </w14:textFill>
        </w:rPr>
        <w:t>）屋面结构：采用钢结构合成树脂瓦（仿古）屋面做法；（</w:t>
      </w:r>
      <w:r>
        <w:rPr>
          <w:rFonts w:hint="eastAsia"/>
          <w:color w:val="000000" w:themeColor="text1"/>
          <w:sz w:val="24"/>
          <w:szCs w:val="24"/>
          <w:u w:val="single"/>
          <w:lang w:val="en-US" w:eastAsia="zh-CN"/>
          <w14:textFill>
            <w14:solidFill>
              <w14:schemeClr w14:val="tx1"/>
            </w14:solidFill>
          </w14:textFill>
        </w:rPr>
        <w:t>4</w:t>
      </w:r>
      <w:r>
        <w:rPr>
          <w:rFonts w:hint="eastAsia"/>
          <w:color w:val="000000" w:themeColor="text1"/>
          <w:sz w:val="24"/>
          <w:szCs w:val="24"/>
          <w:u w:val="single"/>
          <w:lang w:eastAsia="zh-CN"/>
          <w14:textFill>
            <w14:solidFill>
              <w14:schemeClr w14:val="tx1"/>
            </w14:solidFill>
          </w14:textFill>
        </w:rPr>
        <w:t>）其他附属设施：更换入户门、更换窗户、室内排水管道安装，天沟制安等；（</w:t>
      </w:r>
      <w:r>
        <w:rPr>
          <w:rFonts w:hint="eastAsia"/>
          <w:color w:val="000000" w:themeColor="text1"/>
          <w:sz w:val="24"/>
          <w:szCs w:val="24"/>
          <w:u w:val="single"/>
          <w:lang w:val="en-US" w:eastAsia="zh-CN"/>
          <w14:textFill>
            <w14:solidFill>
              <w14:schemeClr w14:val="tx1"/>
            </w14:solidFill>
          </w14:textFill>
        </w:rPr>
        <w:t>5</w:t>
      </w:r>
      <w:r>
        <w:rPr>
          <w:rFonts w:hint="eastAsia"/>
          <w:color w:val="000000" w:themeColor="text1"/>
          <w:sz w:val="24"/>
          <w:szCs w:val="24"/>
          <w:u w:val="single"/>
          <w:lang w:eastAsia="zh-CN"/>
          <w14:textFill>
            <w14:solidFill>
              <w14:schemeClr w14:val="tx1"/>
            </w14:solidFill>
          </w14:textFill>
        </w:rPr>
        <w:t>）装饰部分：外立面采用刮腻子、涂刷外墙漆做法（详见施工图）。</w:t>
      </w:r>
      <w:r>
        <w:rPr>
          <w:rFonts w:hint="eastAsia"/>
          <w:color w:val="000000" w:themeColor="text1"/>
          <w:sz w:val="24"/>
          <w:szCs w:val="24"/>
          <w:u w:val="single"/>
          <w:lang w:val="en-US" w:eastAsia="zh-CN"/>
          <w14:textFill>
            <w14:solidFill>
              <w14:schemeClr w14:val="tx1"/>
            </w14:solidFill>
          </w14:textFill>
        </w:rPr>
        <w:t xml:space="preserve">           </w:t>
      </w:r>
    </w:p>
    <w:p>
      <w:pPr>
        <w:spacing w:line="360" w:lineRule="auto"/>
        <w:rPr>
          <w:sz w:val="24"/>
          <w:szCs w:val="24"/>
          <w:lang w:eastAsia="zh-CN"/>
        </w:rPr>
      </w:pPr>
      <w:r>
        <w:rPr>
          <w:rFonts w:hint="eastAsia"/>
          <w:sz w:val="24"/>
          <w:szCs w:val="24"/>
          <w:lang w:eastAsia="zh-CN"/>
        </w:rPr>
        <w:t>　　4.发包价：</w:t>
      </w:r>
      <w:r>
        <w:rPr>
          <w:rFonts w:hint="eastAsia"/>
          <w:sz w:val="24"/>
          <w:szCs w:val="24"/>
          <w:u w:val="single"/>
          <w:lang w:eastAsia="zh-CN"/>
        </w:rPr>
        <w:t>220,414.11元                                         　</w:t>
      </w:r>
    </w:p>
    <w:p>
      <w:pPr>
        <w:spacing w:line="360" w:lineRule="auto"/>
        <w:rPr>
          <w:rFonts w:hint="default"/>
          <w:sz w:val="24"/>
          <w:szCs w:val="24"/>
          <w:u w:val="single"/>
          <w:lang w:val="en-US" w:eastAsia="zh-CN"/>
        </w:rPr>
      </w:pPr>
      <w:r>
        <w:rPr>
          <w:rFonts w:hint="eastAsia"/>
          <w:sz w:val="24"/>
          <w:szCs w:val="24"/>
          <w:lang w:eastAsia="zh-CN"/>
        </w:rPr>
        <w:t>　　5.承包方式</w:t>
      </w:r>
      <w:r>
        <w:rPr>
          <w:rFonts w:hint="eastAsia"/>
          <w:sz w:val="24"/>
          <w:szCs w:val="24"/>
          <w:u w:val="single"/>
          <w:lang w:eastAsia="zh-CN"/>
        </w:rPr>
        <w:t>：采用</w:t>
      </w:r>
      <w:r>
        <w:rPr>
          <w:rFonts w:hint="eastAsia"/>
          <w:color w:val="auto"/>
          <w:sz w:val="24"/>
          <w:szCs w:val="24"/>
          <w:u w:val="single"/>
          <w:lang w:eastAsia="zh-CN"/>
        </w:rPr>
        <w:t>综合单价包干</w:t>
      </w:r>
      <w:r>
        <w:rPr>
          <w:rFonts w:hint="eastAsia"/>
          <w:sz w:val="24"/>
          <w:szCs w:val="24"/>
          <w:u w:val="single"/>
          <w:lang w:eastAsia="zh-CN"/>
        </w:rPr>
        <w:t>的形式承包，包人工、包材料、包机械、包质量、包工期、包安全、包文明施工、清洁卫生、建筑垃圾清运、包竣工验收、包疫情防护措施。按照实际发生的工程量进行结算。</w:t>
      </w:r>
      <w:r>
        <w:rPr>
          <w:rFonts w:hint="eastAsia"/>
          <w:sz w:val="24"/>
          <w:szCs w:val="24"/>
          <w:u w:val="single"/>
          <w:lang w:val="en-US" w:eastAsia="zh-CN"/>
        </w:rPr>
        <w:t xml:space="preserve">                       </w:t>
      </w:r>
    </w:p>
    <w:p>
      <w:pPr>
        <w:spacing w:line="360" w:lineRule="auto"/>
        <w:ind w:firstLine="480" w:firstLineChars="200"/>
        <w:rPr>
          <w:sz w:val="24"/>
          <w:szCs w:val="24"/>
          <w:lang w:eastAsia="zh-CN"/>
        </w:rPr>
      </w:pPr>
      <w:r>
        <w:rPr>
          <w:rFonts w:hint="eastAsia"/>
          <w:sz w:val="24"/>
          <w:szCs w:val="24"/>
          <w:lang w:eastAsia="zh-CN"/>
        </w:rPr>
        <w:t>6.时间要求：计划从</w:t>
      </w:r>
      <w:r>
        <w:rPr>
          <w:rFonts w:hint="eastAsia"/>
          <w:sz w:val="24"/>
          <w:szCs w:val="24"/>
          <w:u w:val="single"/>
          <w:lang w:eastAsia="zh-CN"/>
        </w:rPr>
        <w:t>2021</w:t>
      </w:r>
      <w:r>
        <w:rPr>
          <w:rFonts w:hint="eastAsia"/>
          <w:sz w:val="24"/>
          <w:szCs w:val="24"/>
          <w:lang w:eastAsia="zh-CN"/>
        </w:rPr>
        <w:t>年</w:t>
      </w:r>
      <w:r>
        <w:rPr>
          <w:rFonts w:hint="eastAsia"/>
          <w:sz w:val="24"/>
          <w:szCs w:val="24"/>
          <w:u w:val="single"/>
          <w:lang w:eastAsia="zh-CN"/>
        </w:rPr>
        <w:t>1</w:t>
      </w:r>
      <w:r>
        <w:rPr>
          <w:rFonts w:hint="eastAsia"/>
          <w:sz w:val="24"/>
          <w:szCs w:val="24"/>
          <w:u w:val="single"/>
          <w:lang w:val="en-US" w:eastAsia="zh-CN"/>
        </w:rPr>
        <w:t>1</w:t>
      </w:r>
      <w:r>
        <w:rPr>
          <w:rFonts w:hint="eastAsia"/>
          <w:sz w:val="24"/>
          <w:szCs w:val="24"/>
          <w:lang w:eastAsia="zh-CN"/>
        </w:rPr>
        <w:t>月</w:t>
      </w:r>
      <w:r>
        <w:rPr>
          <w:rFonts w:hint="eastAsia"/>
          <w:sz w:val="24"/>
          <w:szCs w:val="24"/>
          <w:lang w:val="en-US" w:eastAsia="zh-CN"/>
        </w:rPr>
        <w:t>18</w:t>
      </w:r>
      <w:r>
        <w:rPr>
          <w:rFonts w:hint="eastAsia"/>
          <w:sz w:val="24"/>
          <w:szCs w:val="24"/>
          <w:lang w:eastAsia="zh-CN"/>
        </w:rPr>
        <w:t>日</w:t>
      </w:r>
      <w:r>
        <w:rPr>
          <w:sz w:val="24"/>
          <w:szCs w:val="24"/>
          <w:lang w:eastAsia="zh-CN"/>
        </w:rPr>
        <w:t>开始实施</w:t>
      </w:r>
      <w:r>
        <w:rPr>
          <w:rFonts w:hint="eastAsia"/>
          <w:sz w:val="24"/>
          <w:szCs w:val="24"/>
          <w:lang w:eastAsia="zh-CN"/>
        </w:rPr>
        <w:t>，</w:t>
      </w:r>
      <w:r>
        <w:rPr>
          <w:sz w:val="24"/>
          <w:szCs w:val="24"/>
          <w:lang w:eastAsia="zh-CN"/>
        </w:rPr>
        <w:t>至</w:t>
      </w:r>
      <w:r>
        <w:rPr>
          <w:rFonts w:hint="eastAsia"/>
          <w:sz w:val="24"/>
          <w:szCs w:val="24"/>
          <w:u w:val="single"/>
          <w:lang w:eastAsia="zh-CN"/>
        </w:rPr>
        <w:t>2021</w:t>
      </w:r>
      <w:r>
        <w:rPr>
          <w:rFonts w:hint="eastAsia"/>
          <w:sz w:val="24"/>
          <w:szCs w:val="24"/>
          <w:lang w:eastAsia="zh-CN"/>
        </w:rPr>
        <w:t>年</w:t>
      </w:r>
      <w:r>
        <w:rPr>
          <w:rFonts w:hint="eastAsia"/>
          <w:sz w:val="24"/>
          <w:szCs w:val="24"/>
          <w:u w:val="single"/>
          <w:lang w:eastAsia="zh-CN"/>
        </w:rPr>
        <w:t>1</w:t>
      </w:r>
      <w:r>
        <w:rPr>
          <w:rFonts w:hint="eastAsia"/>
          <w:sz w:val="24"/>
          <w:szCs w:val="24"/>
          <w:u w:val="single"/>
          <w:lang w:val="en-US" w:eastAsia="zh-CN"/>
        </w:rPr>
        <w:t>2</w:t>
      </w:r>
      <w:r>
        <w:rPr>
          <w:rFonts w:hint="eastAsia"/>
          <w:sz w:val="24"/>
          <w:szCs w:val="24"/>
          <w:lang w:eastAsia="zh-CN"/>
        </w:rPr>
        <w:t>月</w:t>
      </w:r>
      <w:r>
        <w:rPr>
          <w:rFonts w:hint="eastAsia"/>
          <w:sz w:val="24"/>
          <w:szCs w:val="24"/>
          <w:u w:val="single"/>
          <w:lang w:val="en-US" w:eastAsia="zh-CN"/>
        </w:rPr>
        <w:t>17</w:t>
      </w:r>
      <w:r>
        <w:rPr>
          <w:rFonts w:hint="eastAsia"/>
          <w:sz w:val="24"/>
          <w:szCs w:val="24"/>
          <w:lang w:eastAsia="zh-CN"/>
        </w:rPr>
        <w:t>日结束。</w:t>
      </w:r>
    </w:p>
    <w:p>
      <w:pPr>
        <w:spacing w:line="360" w:lineRule="auto"/>
        <w:ind w:firstLine="480" w:firstLineChars="200"/>
        <w:rPr>
          <w:sz w:val="24"/>
          <w:szCs w:val="24"/>
          <w:lang w:eastAsia="zh-CN"/>
        </w:rPr>
      </w:pPr>
      <w:r>
        <w:rPr>
          <w:rFonts w:hint="eastAsia"/>
          <w:sz w:val="24"/>
          <w:szCs w:val="24"/>
          <w:lang w:eastAsia="zh-CN"/>
        </w:rPr>
        <w:t>五、交易公告及报名时间：从</w:t>
      </w:r>
      <w:r>
        <w:rPr>
          <w:rFonts w:hint="eastAsia"/>
          <w:sz w:val="24"/>
          <w:szCs w:val="24"/>
          <w:u w:val="single"/>
          <w:lang w:eastAsia="zh-CN"/>
        </w:rPr>
        <w:t>2021</w:t>
      </w:r>
      <w:r>
        <w:rPr>
          <w:rFonts w:hint="eastAsia"/>
          <w:sz w:val="24"/>
          <w:szCs w:val="24"/>
          <w:lang w:eastAsia="zh-CN"/>
        </w:rPr>
        <w:t>年</w:t>
      </w:r>
      <w:r>
        <w:rPr>
          <w:rFonts w:hint="eastAsia"/>
          <w:sz w:val="24"/>
          <w:szCs w:val="24"/>
          <w:u w:val="single"/>
          <w:lang w:eastAsia="zh-CN"/>
        </w:rPr>
        <w:t>1</w:t>
      </w:r>
      <w:r>
        <w:rPr>
          <w:rFonts w:hint="eastAsia"/>
          <w:sz w:val="24"/>
          <w:szCs w:val="24"/>
          <w:u w:val="single"/>
          <w:lang w:val="en-US" w:eastAsia="zh-CN"/>
        </w:rPr>
        <w:t>1</w:t>
      </w:r>
      <w:r>
        <w:rPr>
          <w:rFonts w:hint="eastAsia"/>
          <w:sz w:val="24"/>
          <w:szCs w:val="24"/>
          <w:lang w:eastAsia="zh-CN"/>
        </w:rPr>
        <w:t>月</w:t>
      </w:r>
      <w:r>
        <w:rPr>
          <w:rFonts w:hint="eastAsia"/>
          <w:sz w:val="24"/>
          <w:szCs w:val="24"/>
          <w:u w:val="single"/>
          <w:lang w:val="en-US" w:eastAsia="zh-CN"/>
        </w:rPr>
        <w:t>4</w:t>
      </w:r>
      <w:r>
        <w:rPr>
          <w:rFonts w:hint="eastAsia"/>
          <w:sz w:val="24"/>
          <w:szCs w:val="24"/>
          <w:lang w:eastAsia="zh-CN"/>
        </w:rPr>
        <w:t>日</w:t>
      </w:r>
      <w:r>
        <w:rPr>
          <w:sz w:val="24"/>
          <w:szCs w:val="24"/>
          <w:u w:val="single"/>
          <w:lang w:eastAsia="zh-CN"/>
        </w:rPr>
        <w:t>00</w:t>
      </w:r>
      <w:r>
        <w:rPr>
          <w:rFonts w:hint="eastAsia"/>
          <w:sz w:val="24"/>
          <w:szCs w:val="24"/>
          <w:lang w:eastAsia="zh-CN"/>
        </w:rPr>
        <w:t>时</w:t>
      </w:r>
      <w:r>
        <w:rPr>
          <w:sz w:val="24"/>
          <w:szCs w:val="24"/>
          <w:u w:val="single"/>
          <w:lang w:eastAsia="zh-CN"/>
        </w:rPr>
        <w:t>00</w:t>
      </w:r>
      <w:r>
        <w:rPr>
          <w:rFonts w:hint="eastAsia"/>
          <w:sz w:val="24"/>
          <w:szCs w:val="24"/>
          <w:lang w:eastAsia="zh-CN"/>
        </w:rPr>
        <w:t>分至</w:t>
      </w:r>
      <w:r>
        <w:rPr>
          <w:rFonts w:hint="eastAsia"/>
          <w:sz w:val="24"/>
          <w:szCs w:val="24"/>
          <w:u w:val="single"/>
          <w:lang w:eastAsia="zh-CN"/>
        </w:rPr>
        <w:t>2021</w:t>
      </w:r>
      <w:r>
        <w:rPr>
          <w:rFonts w:hint="eastAsia"/>
          <w:sz w:val="24"/>
          <w:szCs w:val="24"/>
          <w:lang w:eastAsia="zh-CN"/>
        </w:rPr>
        <w:t>年</w:t>
      </w:r>
      <w:r>
        <w:rPr>
          <w:rFonts w:hint="eastAsia"/>
          <w:sz w:val="24"/>
          <w:szCs w:val="24"/>
          <w:u w:val="single"/>
          <w:lang w:eastAsia="zh-CN"/>
        </w:rPr>
        <w:t>1</w:t>
      </w:r>
      <w:r>
        <w:rPr>
          <w:rFonts w:hint="eastAsia"/>
          <w:sz w:val="24"/>
          <w:szCs w:val="24"/>
          <w:u w:val="single"/>
          <w:lang w:val="en-US" w:eastAsia="zh-CN"/>
        </w:rPr>
        <w:t>1</w:t>
      </w:r>
      <w:r>
        <w:rPr>
          <w:rFonts w:hint="eastAsia"/>
          <w:sz w:val="24"/>
          <w:szCs w:val="24"/>
          <w:lang w:eastAsia="zh-CN"/>
        </w:rPr>
        <w:t>月</w:t>
      </w:r>
      <w:r>
        <w:rPr>
          <w:rFonts w:hint="eastAsia"/>
          <w:sz w:val="24"/>
          <w:szCs w:val="24"/>
          <w:u w:val="single"/>
          <w:lang w:val="en-US" w:eastAsia="zh-CN"/>
        </w:rPr>
        <w:t>8</w:t>
      </w:r>
      <w:r>
        <w:rPr>
          <w:rFonts w:hint="eastAsia"/>
          <w:sz w:val="24"/>
          <w:szCs w:val="24"/>
          <w:lang w:eastAsia="zh-CN"/>
        </w:rPr>
        <w:t>日</w:t>
      </w:r>
      <w:r>
        <w:rPr>
          <w:sz w:val="24"/>
          <w:szCs w:val="24"/>
          <w:u w:val="single"/>
          <w:lang w:eastAsia="zh-CN"/>
        </w:rPr>
        <w:t>23</w:t>
      </w:r>
      <w:r>
        <w:rPr>
          <w:rFonts w:hint="eastAsia"/>
          <w:sz w:val="24"/>
          <w:szCs w:val="24"/>
          <w:lang w:eastAsia="zh-CN"/>
        </w:rPr>
        <w:t>时</w:t>
      </w:r>
      <w:r>
        <w:rPr>
          <w:sz w:val="24"/>
          <w:szCs w:val="24"/>
          <w:u w:val="single"/>
          <w:lang w:eastAsia="zh-CN"/>
        </w:rPr>
        <w:t>59</w:t>
      </w:r>
      <w:r>
        <w:rPr>
          <w:rFonts w:hint="eastAsia"/>
          <w:sz w:val="24"/>
          <w:szCs w:val="24"/>
          <w:lang w:eastAsia="zh-CN"/>
        </w:rPr>
        <w:t>分，</w:t>
      </w:r>
      <w:r>
        <w:rPr>
          <w:sz w:val="24"/>
          <w:szCs w:val="24"/>
          <w:lang w:eastAsia="zh-CN"/>
        </w:rPr>
        <w:t>网上确定随机抽取单位时间</w:t>
      </w:r>
      <w:r>
        <w:rPr>
          <w:rFonts w:hint="eastAsia"/>
          <w:sz w:val="24"/>
          <w:szCs w:val="24"/>
          <w:lang w:eastAsia="zh-CN"/>
        </w:rPr>
        <w:t>：</w:t>
      </w:r>
      <w:r>
        <w:rPr>
          <w:rFonts w:hint="eastAsia"/>
          <w:sz w:val="24"/>
          <w:szCs w:val="24"/>
          <w:u w:val="single"/>
          <w:lang w:eastAsia="zh-CN"/>
        </w:rPr>
        <w:t>2021</w:t>
      </w:r>
      <w:r>
        <w:rPr>
          <w:rFonts w:hint="eastAsia"/>
          <w:sz w:val="24"/>
          <w:szCs w:val="24"/>
          <w:lang w:eastAsia="zh-CN"/>
        </w:rPr>
        <w:t>年</w:t>
      </w:r>
      <w:r>
        <w:rPr>
          <w:rFonts w:hint="eastAsia"/>
          <w:sz w:val="24"/>
          <w:szCs w:val="24"/>
          <w:u w:val="single"/>
          <w:lang w:eastAsia="zh-CN"/>
        </w:rPr>
        <w:t>1</w:t>
      </w:r>
      <w:r>
        <w:rPr>
          <w:rFonts w:hint="eastAsia"/>
          <w:sz w:val="24"/>
          <w:szCs w:val="24"/>
          <w:u w:val="single"/>
          <w:lang w:val="en-US" w:eastAsia="zh-CN"/>
        </w:rPr>
        <w:t>1</w:t>
      </w:r>
      <w:r>
        <w:rPr>
          <w:rFonts w:hint="eastAsia"/>
          <w:sz w:val="24"/>
          <w:szCs w:val="24"/>
          <w:lang w:eastAsia="zh-CN"/>
        </w:rPr>
        <w:t>月</w:t>
      </w:r>
      <w:r>
        <w:rPr>
          <w:rFonts w:hint="eastAsia"/>
          <w:sz w:val="24"/>
          <w:szCs w:val="24"/>
          <w:u w:val="single"/>
          <w:lang w:val="en-US" w:eastAsia="zh-CN"/>
        </w:rPr>
        <w:t>9</w:t>
      </w:r>
      <w:r>
        <w:rPr>
          <w:rFonts w:hint="eastAsia"/>
          <w:sz w:val="24"/>
          <w:szCs w:val="24"/>
          <w:lang w:eastAsia="zh-CN"/>
        </w:rPr>
        <w:t>日</w:t>
      </w:r>
      <w:r>
        <w:rPr>
          <w:rFonts w:hint="eastAsia"/>
          <w:sz w:val="24"/>
          <w:szCs w:val="24"/>
          <w:u w:val="single"/>
          <w:lang w:eastAsia="zh-CN"/>
        </w:rPr>
        <w:t>9</w:t>
      </w:r>
      <w:r>
        <w:rPr>
          <w:rFonts w:hint="eastAsia"/>
          <w:sz w:val="24"/>
          <w:szCs w:val="24"/>
          <w:lang w:eastAsia="zh-CN"/>
        </w:rPr>
        <w:t>时</w:t>
      </w:r>
      <w:r>
        <w:rPr>
          <w:rFonts w:hint="eastAsia"/>
          <w:sz w:val="24"/>
          <w:szCs w:val="24"/>
          <w:u w:val="single"/>
          <w:lang w:eastAsia="zh-CN"/>
        </w:rPr>
        <w:t>0</w:t>
      </w:r>
      <w:r>
        <w:rPr>
          <w:sz w:val="24"/>
          <w:szCs w:val="24"/>
          <w:u w:val="single"/>
          <w:lang w:eastAsia="zh-CN"/>
        </w:rPr>
        <w:t>0</w:t>
      </w:r>
      <w:r>
        <w:rPr>
          <w:rFonts w:hint="eastAsia"/>
          <w:sz w:val="24"/>
          <w:szCs w:val="24"/>
          <w:lang w:eastAsia="zh-CN"/>
        </w:rPr>
        <w:t>分。</w:t>
      </w:r>
    </w:p>
    <w:p>
      <w:pPr>
        <w:spacing w:line="360" w:lineRule="auto"/>
        <w:ind w:firstLine="480" w:firstLineChars="200"/>
        <w:rPr>
          <w:sz w:val="24"/>
          <w:szCs w:val="24"/>
          <w:lang w:eastAsia="zh-CN"/>
        </w:rPr>
      </w:pPr>
      <w:r>
        <w:rPr>
          <w:rFonts w:hint="eastAsia"/>
          <w:sz w:val="24"/>
          <w:szCs w:val="24"/>
          <w:lang w:eastAsia="zh-CN"/>
        </w:rPr>
        <w:t>注：1.交易公告发布截止时间与报名截止时间一致。</w:t>
      </w:r>
    </w:p>
    <w:p>
      <w:pPr>
        <w:autoSpaceDE/>
        <w:autoSpaceDN/>
        <w:spacing w:line="360" w:lineRule="auto"/>
        <w:ind w:firstLine="480" w:firstLineChars="200"/>
        <w:jc w:val="both"/>
        <w:rPr>
          <w:rFonts w:ascii="Cambria" w:hAnsi="仿宋" w:eastAsia="仿宋" w:cs="仿宋"/>
          <w:sz w:val="32"/>
          <w:szCs w:val="32"/>
          <w:lang w:eastAsia="zh-CN"/>
        </w:rPr>
      </w:pPr>
      <w:r>
        <w:rPr>
          <w:rFonts w:hint="eastAsia"/>
          <w:sz w:val="24"/>
          <w:szCs w:val="24"/>
          <w:lang w:eastAsia="zh-CN"/>
        </w:rPr>
        <w:t>2</w:t>
      </w:r>
      <w:r>
        <w:rPr>
          <w:rFonts w:hint="eastAsia"/>
          <w:sz w:val="24"/>
          <w:szCs w:val="24"/>
        </w:rPr>
        <w:t>.交易公告在</w:t>
      </w:r>
      <w:r>
        <w:rPr>
          <w:rFonts w:hint="eastAsia"/>
          <w:sz w:val="24"/>
          <w:szCs w:val="24"/>
          <w:lang w:eastAsia="zh-CN"/>
        </w:rPr>
        <w:t>白云区人民政府门户网站</w:t>
      </w:r>
      <w:r>
        <w:rPr>
          <w:rFonts w:hint="eastAsia"/>
          <w:sz w:val="24"/>
          <w:szCs w:val="24"/>
        </w:rPr>
        <w:t>(http://www.</w:t>
      </w:r>
      <w:r>
        <w:rPr>
          <w:rFonts w:hint="eastAsia"/>
          <w:sz w:val="24"/>
          <w:szCs w:val="24"/>
          <w:lang w:eastAsia="zh-CN"/>
        </w:rPr>
        <w:t>by.gov</w:t>
      </w:r>
      <w:r>
        <w:rPr>
          <w:rFonts w:hint="eastAsia"/>
          <w:sz w:val="24"/>
          <w:szCs w:val="24"/>
        </w:rPr>
        <w:t>.cn/)</w:t>
      </w:r>
      <w:r>
        <w:rPr>
          <w:rFonts w:hint="eastAsia"/>
          <w:sz w:val="24"/>
          <w:szCs w:val="24"/>
          <w:lang w:eastAsia="zh-CN"/>
        </w:rPr>
        <w:t>、广州</w:t>
      </w:r>
      <w:r>
        <w:rPr>
          <w:sz w:val="24"/>
          <w:szCs w:val="24"/>
          <w:lang w:eastAsia="zh-CN"/>
        </w:rPr>
        <w:t>白云限额工程</w:t>
      </w:r>
      <w:r>
        <w:rPr>
          <w:rFonts w:hint="eastAsia"/>
          <w:sz w:val="24"/>
          <w:szCs w:val="24"/>
          <w:lang w:eastAsia="zh-CN"/>
        </w:rPr>
        <w:t>交</w:t>
      </w:r>
      <w:r>
        <w:rPr>
          <w:sz w:val="24"/>
          <w:szCs w:val="24"/>
          <w:lang w:eastAsia="zh-CN"/>
        </w:rPr>
        <w:t>易平台</w:t>
      </w:r>
      <w:r>
        <w:rPr>
          <w:rFonts w:hint="eastAsia"/>
          <w:sz w:val="24"/>
          <w:szCs w:val="24"/>
          <w:lang w:eastAsia="zh-CN"/>
        </w:rPr>
        <w:t>（http://www.gzxegc.com/）</w:t>
      </w:r>
      <w:r>
        <w:rPr>
          <w:rFonts w:hint="eastAsia"/>
          <w:sz w:val="24"/>
          <w:szCs w:val="24"/>
        </w:rPr>
        <w:t>发布，发布交易公告的时间不</w:t>
      </w:r>
      <w:r>
        <w:rPr>
          <w:rFonts w:hint="eastAsia"/>
          <w:sz w:val="24"/>
          <w:szCs w:val="24"/>
          <w:lang w:eastAsia="zh-CN"/>
        </w:rPr>
        <w:t>得少于3个工作日。农村集体经济组织限额以下工程建设项目需通过广州</w:t>
      </w:r>
      <w:r>
        <w:rPr>
          <w:sz w:val="24"/>
          <w:szCs w:val="24"/>
          <w:lang w:eastAsia="zh-CN"/>
        </w:rPr>
        <w:t>白云限额工程</w:t>
      </w:r>
      <w:r>
        <w:rPr>
          <w:rFonts w:hint="eastAsia"/>
          <w:sz w:val="24"/>
          <w:szCs w:val="24"/>
          <w:lang w:eastAsia="zh-CN"/>
        </w:rPr>
        <w:t>交</w:t>
      </w:r>
      <w:r>
        <w:rPr>
          <w:sz w:val="24"/>
          <w:szCs w:val="24"/>
          <w:lang w:eastAsia="zh-CN"/>
        </w:rPr>
        <w:t>易平台</w:t>
      </w:r>
      <w:r>
        <w:rPr>
          <w:rFonts w:hint="eastAsia"/>
          <w:sz w:val="24"/>
          <w:szCs w:val="24"/>
          <w:lang w:eastAsia="zh-CN"/>
        </w:rPr>
        <w:t>（http://www.gzxegc.com/）、区级“三资”管理平台、村务公开栏、村务公开微信公众号等途径发布公告。</w:t>
      </w:r>
      <w:r>
        <w:rPr>
          <w:rFonts w:hint="eastAsia"/>
          <w:b/>
          <w:bCs/>
          <w:sz w:val="24"/>
          <w:szCs w:val="24"/>
          <w:lang w:eastAsia="zh-CN"/>
        </w:rPr>
        <w:t>若不同途径发布的公告内容不一致，以广州</w:t>
      </w:r>
      <w:r>
        <w:rPr>
          <w:b/>
          <w:bCs/>
          <w:sz w:val="24"/>
          <w:szCs w:val="24"/>
          <w:lang w:eastAsia="zh-CN"/>
        </w:rPr>
        <w:t>白云限额工程</w:t>
      </w:r>
      <w:r>
        <w:rPr>
          <w:rFonts w:hint="eastAsia"/>
          <w:b/>
          <w:bCs/>
          <w:sz w:val="24"/>
          <w:szCs w:val="24"/>
          <w:lang w:eastAsia="zh-CN"/>
        </w:rPr>
        <w:t>交</w:t>
      </w:r>
      <w:r>
        <w:rPr>
          <w:b/>
          <w:bCs/>
          <w:sz w:val="24"/>
          <w:szCs w:val="24"/>
          <w:lang w:eastAsia="zh-CN"/>
        </w:rPr>
        <w:t>易平台</w:t>
      </w:r>
      <w:r>
        <w:rPr>
          <w:rFonts w:hint="eastAsia"/>
          <w:b/>
          <w:bCs/>
          <w:sz w:val="24"/>
          <w:szCs w:val="24"/>
          <w:lang w:eastAsia="zh-CN"/>
        </w:rPr>
        <w:t>发布的内容为准。</w:t>
      </w:r>
      <w:r>
        <w:rPr>
          <w:rFonts w:hint="eastAsia"/>
          <w:b/>
          <w:bCs/>
          <w:szCs w:val="21"/>
          <w:lang w:eastAsia="zh-CN"/>
        </w:rPr>
        <w:t xml:space="preserve"> </w:t>
      </w:r>
    </w:p>
    <w:p>
      <w:pPr>
        <w:spacing w:line="360" w:lineRule="auto"/>
        <w:ind w:firstLine="480" w:firstLineChars="200"/>
        <w:rPr>
          <w:rFonts w:ascii="Cambria" w:hAnsi="仿宋" w:eastAsia="仿宋" w:cs="仿宋"/>
          <w:sz w:val="32"/>
          <w:szCs w:val="32"/>
          <w:lang w:eastAsia="zh-CN"/>
        </w:rPr>
      </w:pPr>
      <w:r>
        <w:rPr>
          <w:rFonts w:hint="eastAsia"/>
          <w:sz w:val="24"/>
          <w:szCs w:val="24"/>
          <w:lang w:eastAsia="zh-CN"/>
        </w:rPr>
        <w:t>3.如发包人需发布补充公告的，以最后发布的补充公告的时间起计算公告发布时间，因此导致交易时间发生变化的，需在补充公告中明确说明。</w:t>
      </w:r>
    </w:p>
    <w:p>
      <w:pPr>
        <w:spacing w:line="360" w:lineRule="auto"/>
        <w:ind w:firstLine="480" w:firstLineChars="200"/>
        <w:rPr>
          <w:sz w:val="24"/>
          <w:szCs w:val="24"/>
          <w:lang w:eastAsia="zh-CN"/>
        </w:rPr>
      </w:pPr>
      <w:r>
        <w:rPr>
          <w:rFonts w:hint="eastAsia"/>
          <w:sz w:val="24"/>
          <w:szCs w:val="24"/>
          <w:lang w:eastAsia="zh-CN"/>
        </w:rPr>
        <w:t>4.承包意向有效期：</w:t>
      </w:r>
      <w:r>
        <w:rPr>
          <w:rFonts w:hint="eastAsia"/>
          <w:sz w:val="24"/>
          <w:szCs w:val="24"/>
          <w:u w:val="single"/>
          <w:lang w:eastAsia="zh-CN"/>
        </w:rPr>
        <w:t>7</w:t>
      </w:r>
      <w:r>
        <w:rPr>
          <w:rFonts w:hint="eastAsia"/>
          <w:sz w:val="24"/>
          <w:szCs w:val="24"/>
          <w:lang w:eastAsia="zh-CN"/>
        </w:rPr>
        <w:t>日历天（从报名截止之日起计）。</w:t>
      </w:r>
    </w:p>
    <w:p>
      <w:pPr>
        <w:spacing w:line="360" w:lineRule="auto"/>
        <w:ind w:firstLine="537" w:firstLineChars="224"/>
        <w:rPr>
          <w:sz w:val="24"/>
          <w:szCs w:val="24"/>
        </w:rPr>
      </w:pPr>
      <w:r>
        <w:rPr>
          <w:rFonts w:hint="eastAsia"/>
          <w:sz w:val="24"/>
          <w:szCs w:val="24"/>
        </w:rPr>
        <w:t>六、本公告</w:t>
      </w:r>
      <w:r>
        <w:rPr>
          <w:rFonts w:hint="eastAsia"/>
          <w:sz w:val="24"/>
          <w:szCs w:val="24"/>
          <w:lang w:eastAsia="zh-CN"/>
        </w:rPr>
        <w:t>的</w:t>
      </w:r>
      <w:r>
        <w:rPr>
          <w:rFonts w:hint="eastAsia"/>
          <w:sz w:val="24"/>
          <w:szCs w:val="24"/>
        </w:rPr>
        <w:t>修改、补充材料</w:t>
      </w:r>
      <w:r>
        <w:rPr>
          <w:rFonts w:hint="eastAsia"/>
          <w:sz w:val="24"/>
          <w:szCs w:val="24"/>
          <w:lang w:eastAsia="zh-CN"/>
        </w:rPr>
        <w:t>在广州</w:t>
      </w:r>
      <w:r>
        <w:rPr>
          <w:sz w:val="24"/>
          <w:szCs w:val="24"/>
          <w:lang w:eastAsia="zh-CN"/>
        </w:rPr>
        <w:t>白云限额工程</w:t>
      </w:r>
      <w:r>
        <w:rPr>
          <w:rFonts w:hint="eastAsia"/>
          <w:sz w:val="24"/>
          <w:szCs w:val="24"/>
          <w:lang w:eastAsia="zh-CN"/>
        </w:rPr>
        <w:t>交</w:t>
      </w:r>
      <w:r>
        <w:rPr>
          <w:sz w:val="24"/>
          <w:szCs w:val="24"/>
          <w:lang w:eastAsia="zh-CN"/>
        </w:rPr>
        <w:t>易平台</w:t>
      </w:r>
      <w:r>
        <w:rPr>
          <w:rFonts w:hint="eastAsia"/>
          <w:sz w:val="24"/>
          <w:szCs w:val="24"/>
          <w:lang w:eastAsia="zh-CN"/>
        </w:rPr>
        <w:t>网站（http://www.gzxegc.com/）发布</w:t>
      </w:r>
      <w:r>
        <w:rPr>
          <w:rFonts w:hint="eastAsia"/>
          <w:sz w:val="24"/>
          <w:szCs w:val="24"/>
        </w:rPr>
        <w:t>，项目相关施工图纸、</w:t>
      </w:r>
      <w:r>
        <w:rPr>
          <w:rFonts w:hint="eastAsia"/>
          <w:sz w:val="24"/>
          <w:szCs w:val="24"/>
          <w:lang w:eastAsia="zh-CN"/>
        </w:rPr>
        <w:t>预算发包文件</w:t>
      </w:r>
      <w:r>
        <w:rPr>
          <w:rFonts w:hint="eastAsia"/>
          <w:sz w:val="24"/>
          <w:szCs w:val="24"/>
        </w:rPr>
        <w:t>等资料请自行在网站下载（如有）。</w:t>
      </w:r>
    </w:p>
    <w:p>
      <w:pPr>
        <w:spacing w:line="360" w:lineRule="auto"/>
        <w:ind w:firstLine="480" w:firstLineChars="200"/>
        <w:rPr>
          <w:sz w:val="24"/>
          <w:szCs w:val="24"/>
          <w:lang w:eastAsia="zh-CN"/>
        </w:rPr>
      </w:pPr>
      <w:r>
        <w:rPr>
          <w:rFonts w:hint="eastAsia"/>
          <w:sz w:val="24"/>
          <w:szCs w:val="24"/>
          <w:lang w:eastAsia="zh-CN"/>
        </w:rPr>
        <w:t>七、承包意向人合格条件：</w:t>
      </w:r>
    </w:p>
    <w:p>
      <w:pPr>
        <w:spacing w:line="360" w:lineRule="auto"/>
        <w:ind w:firstLine="480" w:firstLineChars="200"/>
        <w:rPr>
          <w:sz w:val="24"/>
          <w:szCs w:val="24"/>
          <w:lang w:eastAsia="zh-CN"/>
        </w:rPr>
      </w:pPr>
      <w:r>
        <w:rPr>
          <w:rFonts w:hint="eastAsia"/>
          <w:sz w:val="24"/>
          <w:szCs w:val="24"/>
          <w:lang w:eastAsia="zh-CN"/>
        </w:rPr>
        <w:t>1.承包意向人按发包公告要求报名（如有）。</w:t>
      </w:r>
    </w:p>
    <w:p>
      <w:pPr>
        <w:spacing w:line="360" w:lineRule="auto"/>
        <w:ind w:firstLine="480" w:firstLineChars="200"/>
        <w:rPr>
          <w:sz w:val="24"/>
          <w:szCs w:val="24"/>
          <w:lang w:eastAsia="zh-CN"/>
        </w:rPr>
      </w:pPr>
      <w:r>
        <w:rPr>
          <w:rFonts w:hint="eastAsia"/>
          <w:sz w:val="24"/>
          <w:szCs w:val="24"/>
          <w:lang w:eastAsia="zh-CN"/>
        </w:rPr>
        <w:t>2.承包意向人已进入</w:t>
      </w:r>
      <w:r>
        <w:rPr>
          <w:sz w:val="24"/>
          <w:szCs w:val="24"/>
          <w:u w:val="single"/>
          <w:lang w:eastAsia="zh-CN"/>
        </w:rPr>
        <w:t>广州市白云区住房建设和交通局</w:t>
      </w:r>
      <w:r>
        <w:rPr>
          <w:rFonts w:hint="eastAsia"/>
          <w:sz w:val="24"/>
          <w:szCs w:val="24"/>
          <w:u w:val="single"/>
          <w:lang w:eastAsia="zh-CN"/>
        </w:rPr>
        <w:t>限额工程房屋建筑工程施工总承包企业库</w:t>
      </w:r>
      <w:r>
        <w:rPr>
          <w:rFonts w:hint="eastAsia"/>
          <w:sz w:val="24"/>
          <w:szCs w:val="24"/>
          <w:lang w:eastAsia="zh-CN"/>
        </w:rPr>
        <w:t>。</w:t>
      </w:r>
    </w:p>
    <w:p>
      <w:pPr>
        <w:spacing w:line="360" w:lineRule="auto"/>
        <w:ind w:firstLine="480" w:firstLineChars="200"/>
        <w:rPr>
          <w:sz w:val="24"/>
          <w:szCs w:val="24"/>
          <w:lang w:eastAsia="zh-CN"/>
        </w:rPr>
      </w:pPr>
      <w:r>
        <w:rPr>
          <w:rFonts w:hint="eastAsia"/>
          <w:sz w:val="24"/>
          <w:szCs w:val="24"/>
          <w:lang w:eastAsia="zh-CN"/>
        </w:rPr>
        <w:t>3.承包意向人按规定的格式及内容签署了《承包意向承诺函》。</w:t>
      </w:r>
    </w:p>
    <w:p>
      <w:pPr>
        <w:spacing w:line="360" w:lineRule="auto"/>
        <w:ind w:firstLine="480" w:firstLineChars="200"/>
        <w:rPr>
          <w:sz w:val="24"/>
          <w:szCs w:val="24"/>
          <w:lang w:eastAsia="zh-CN"/>
        </w:rPr>
      </w:pPr>
      <w:r>
        <w:rPr>
          <w:rFonts w:hint="eastAsia"/>
          <w:sz w:val="24"/>
          <w:szCs w:val="24"/>
          <w:lang w:eastAsia="zh-CN"/>
        </w:rPr>
        <w:t>八、网上随机抽取时间及地点</w:t>
      </w:r>
    </w:p>
    <w:p>
      <w:pPr>
        <w:spacing w:line="360" w:lineRule="auto"/>
        <w:ind w:firstLine="480" w:firstLineChars="200"/>
        <w:rPr>
          <w:sz w:val="24"/>
          <w:szCs w:val="24"/>
          <w:lang w:eastAsia="zh-CN"/>
        </w:rPr>
      </w:pPr>
      <w:r>
        <w:rPr>
          <w:rFonts w:hint="eastAsia"/>
          <w:sz w:val="24"/>
          <w:szCs w:val="24"/>
          <w:lang w:eastAsia="zh-CN"/>
        </w:rPr>
        <w:t>1.网上随机抽取时间：公告结束后第1个工作日。出现网络中断的，可以顺延1个工作日。</w:t>
      </w:r>
    </w:p>
    <w:p>
      <w:pPr>
        <w:spacing w:line="360" w:lineRule="auto"/>
        <w:ind w:firstLine="480" w:firstLineChars="200"/>
        <w:rPr>
          <w:sz w:val="24"/>
          <w:szCs w:val="24"/>
          <w:lang w:eastAsia="zh-CN"/>
        </w:rPr>
      </w:pPr>
      <w:r>
        <w:rPr>
          <w:rFonts w:hint="eastAsia"/>
          <w:sz w:val="24"/>
          <w:szCs w:val="24"/>
          <w:lang w:eastAsia="zh-CN"/>
        </w:rPr>
        <w:t>2.</w:t>
      </w:r>
      <w:r>
        <w:rPr>
          <w:rFonts w:hint="eastAsia"/>
          <w:sz w:val="24"/>
          <w:szCs w:val="24"/>
        </w:rPr>
        <w:t>网上随机抽取地点：</w:t>
      </w:r>
      <w:r>
        <w:rPr>
          <w:rFonts w:hint="eastAsia"/>
          <w:sz w:val="24"/>
          <w:szCs w:val="24"/>
          <w:lang w:eastAsia="zh-CN"/>
        </w:rPr>
        <w:t>广州</w:t>
      </w:r>
      <w:r>
        <w:rPr>
          <w:sz w:val="24"/>
          <w:szCs w:val="24"/>
          <w:lang w:eastAsia="zh-CN"/>
        </w:rPr>
        <w:t>白云限额工程</w:t>
      </w:r>
      <w:r>
        <w:rPr>
          <w:rFonts w:hint="eastAsia"/>
          <w:sz w:val="24"/>
          <w:szCs w:val="24"/>
          <w:lang w:eastAsia="zh-CN"/>
        </w:rPr>
        <w:t>交</w:t>
      </w:r>
      <w:r>
        <w:rPr>
          <w:sz w:val="24"/>
          <w:szCs w:val="24"/>
          <w:lang w:eastAsia="zh-CN"/>
        </w:rPr>
        <w:t>易平台</w:t>
      </w:r>
      <w:r>
        <w:rPr>
          <w:rFonts w:hint="eastAsia"/>
          <w:sz w:val="24"/>
          <w:szCs w:val="24"/>
          <w:lang w:eastAsia="zh-CN"/>
        </w:rPr>
        <w:t>（http://www.gzxegc.com/）。</w:t>
      </w:r>
    </w:p>
    <w:p>
      <w:pPr>
        <w:spacing w:line="360" w:lineRule="auto"/>
        <w:ind w:firstLine="480" w:firstLineChars="200"/>
        <w:rPr>
          <w:sz w:val="24"/>
          <w:szCs w:val="24"/>
          <w:lang w:eastAsia="zh-CN"/>
        </w:rPr>
      </w:pPr>
      <w:r>
        <w:rPr>
          <w:rFonts w:hint="eastAsia"/>
          <w:sz w:val="24"/>
          <w:szCs w:val="24"/>
          <w:lang w:eastAsia="zh-CN"/>
        </w:rPr>
        <w:t>3.网上随机抽取时间是否有变化，请密切留意交易公告、澄清公告等相关信息。</w:t>
      </w:r>
    </w:p>
    <w:p>
      <w:pPr>
        <w:spacing w:line="360" w:lineRule="auto"/>
        <w:ind w:firstLine="537" w:firstLineChars="224"/>
        <w:rPr>
          <w:sz w:val="24"/>
          <w:szCs w:val="24"/>
          <w:lang w:eastAsia="zh-CN"/>
        </w:rPr>
      </w:pPr>
      <w:r>
        <w:rPr>
          <w:rFonts w:hint="eastAsia"/>
          <w:sz w:val="24"/>
          <w:szCs w:val="24"/>
          <w:lang w:eastAsia="zh-CN"/>
        </w:rPr>
        <w:t>九、承包候选人选取方式：</w:t>
      </w:r>
    </w:p>
    <w:p>
      <w:pPr>
        <w:spacing w:line="360" w:lineRule="auto"/>
        <w:ind w:firstLine="480" w:firstLineChars="200"/>
        <w:rPr>
          <w:sz w:val="24"/>
          <w:szCs w:val="24"/>
          <w:lang w:eastAsia="zh-CN"/>
        </w:rPr>
      </w:pPr>
      <w:r>
        <w:rPr>
          <w:rFonts w:hint="eastAsia"/>
          <w:sz w:val="24"/>
          <w:szCs w:val="24"/>
          <w:lang w:eastAsia="zh-CN"/>
        </w:rPr>
        <w:t>1.报名登记的承包意向人达到3家以上的，以网上随机抽取方式从报名单位中依次选取第一、第二和第三承包候选人；</w:t>
      </w:r>
    </w:p>
    <w:p>
      <w:pPr>
        <w:spacing w:line="360" w:lineRule="auto"/>
        <w:ind w:firstLine="480" w:firstLineChars="200"/>
        <w:rPr>
          <w:sz w:val="24"/>
          <w:szCs w:val="24"/>
          <w:lang w:eastAsia="zh-CN"/>
        </w:rPr>
      </w:pPr>
      <w:r>
        <w:rPr>
          <w:rFonts w:hint="eastAsia"/>
          <w:sz w:val="24"/>
          <w:szCs w:val="24"/>
          <w:lang w:eastAsia="zh-CN"/>
        </w:rPr>
        <w:t>2.报名登记的承包意向人只有2家的，以网上随机抽取方式从报名单位中依次选取第一、第二承包候选人；</w:t>
      </w:r>
    </w:p>
    <w:p>
      <w:pPr>
        <w:spacing w:line="360" w:lineRule="auto"/>
        <w:ind w:firstLine="480" w:firstLineChars="200"/>
        <w:rPr>
          <w:sz w:val="24"/>
          <w:szCs w:val="24"/>
          <w:lang w:eastAsia="zh-CN"/>
        </w:rPr>
      </w:pPr>
      <w:r>
        <w:rPr>
          <w:rFonts w:hint="eastAsia"/>
          <w:sz w:val="24"/>
          <w:szCs w:val="24"/>
          <w:lang w:eastAsia="zh-CN"/>
        </w:rPr>
        <w:t>3.报名登记的承包意向人只有1家的，可以直接确定其为承包候选人。</w:t>
      </w:r>
    </w:p>
    <w:p>
      <w:pPr>
        <w:spacing w:line="360" w:lineRule="auto"/>
        <w:ind w:firstLine="537" w:firstLineChars="224"/>
        <w:jc w:val="both"/>
        <w:rPr>
          <w:color w:val="000000"/>
          <w:sz w:val="24"/>
          <w:lang w:eastAsia="zh-CN"/>
        </w:rPr>
      </w:pPr>
      <w:r>
        <w:rPr>
          <w:rFonts w:hint="eastAsia"/>
          <w:sz w:val="24"/>
          <w:szCs w:val="24"/>
        </w:rPr>
        <w:t>十、</w:t>
      </w:r>
      <w:r>
        <w:rPr>
          <w:rFonts w:hint="eastAsia"/>
          <w:sz w:val="24"/>
          <w:szCs w:val="24"/>
          <w:lang w:eastAsia="zh-CN"/>
        </w:rPr>
        <w:t xml:space="preserve">随机抽取结果将在白云区人民政府门户网站(http://www.by.gov.cn/)、广州白云限额工程交易平台（http://www.gzxegc.com/）公示，公开接受监督。农村集体经济组织限额以下工程建设项目随机抽取结果需通过广州白云限额工程交易平台（http://www.gzxegc.com/）、区级“三资”管理平台、村务公开栏、村务公开微信公众号等途径公示。若不同途径发布的公示内容不一致，以广州白云限额工程交易平台发布的内容为准。 </w:t>
      </w:r>
    </w:p>
    <w:p>
      <w:pPr>
        <w:spacing w:line="360" w:lineRule="auto"/>
        <w:ind w:firstLine="537" w:firstLineChars="224"/>
        <w:rPr>
          <w:sz w:val="24"/>
          <w:szCs w:val="24"/>
          <w:lang w:eastAsia="zh-CN"/>
        </w:rPr>
      </w:pPr>
      <w:r>
        <w:rPr>
          <w:rFonts w:hint="eastAsia"/>
          <w:sz w:val="24"/>
          <w:lang w:eastAsia="zh-CN"/>
        </w:rPr>
        <w:t>十一、承包人在建设工程发包通知书发出之日起</w:t>
      </w:r>
      <w:r>
        <w:rPr>
          <w:rFonts w:hint="eastAsia"/>
          <w:sz w:val="24"/>
          <w:lang w:val="en-US" w:eastAsia="zh-CN"/>
        </w:rPr>
        <w:t>5</w:t>
      </w:r>
      <w:r>
        <w:rPr>
          <w:rFonts w:hint="eastAsia"/>
          <w:sz w:val="24"/>
          <w:lang w:eastAsia="zh-CN"/>
        </w:rPr>
        <w:t>个工作日内，向发包人提交发包价</w:t>
      </w:r>
      <w:r>
        <w:rPr>
          <w:rFonts w:hint="eastAsia"/>
          <w:sz w:val="24"/>
          <w:u w:val="single"/>
          <w:lang w:eastAsia="zh-CN"/>
        </w:rPr>
        <w:t xml:space="preserve"> </w:t>
      </w:r>
      <w:r>
        <w:rPr>
          <w:rFonts w:hint="eastAsia"/>
          <w:sz w:val="24"/>
          <w:u w:val="single"/>
          <w:lang w:val="en-US" w:eastAsia="zh-CN"/>
        </w:rPr>
        <w:t xml:space="preserve">/ </w:t>
      </w:r>
      <w:r>
        <w:rPr>
          <w:rFonts w:hint="eastAsia"/>
          <w:sz w:val="24"/>
          <w:lang w:eastAsia="zh-CN"/>
        </w:rPr>
        <w:t>%的履约保证金（如有）。</w:t>
      </w:r>
    </w:p>
    <w:p>
      <w:pPr>
        <w:widowControl/>
        <w:shd w:val="clear" w:color="auto" w:fill="FFFFFF"/>
        <w:adjustRightInd w:val="0"/>
        <w:snapToGrid w:val="0"/>
        <w:spacing w:line="360" w:lineRule="auto"/>
        <w:ind w:firstLine="480" w:firstLineChars="200"/>
        <w:rPr>
          <w:rFonts w:ascii="仿宋" w:hAnsi="仿宋" w:eastAsia="仿宋"/>
          <w:lang w:eastAsia="zh-CN"/>
        </w:rPr>
      </w:pPr>
      <w:r>
        <w:rPr>
          <w:rFonts w:hint="eastAsia"/>
          <w:sz w:val="24"/>
          <w:szCs w:val="24"/>
          <w:lang w:eastAsia="zh-CN"/>
        </w:rPr>
        <w:t>十</w:t>
      </w:r>
      <w:r>
        <w:rPr>
          <w:rFonts w:hint="eastAsia"/>
          <w:sz w:val="24"/>
          <w:lang w:eastAsia="zh-CN"/>
        </w:rPr>
        <w:t>二</w:t>
      </w:r>
      <w:r>
        <w:rPr>
          <w:rFonts w:hint="eastAsia"/>
          <w:sz w:val="24"/>
          <w:szCs w:val="24"/>
          <w:lang w:eastAsia="zh-CN"/>
        </w:rPr>
        <w:t>、承包意向人或者其他利害关系人对承包候选人有异议的，可以向发包人提出，由发包人负责解释和处理。</w:t>
      </w:r>
    </w:p>
    <w:p>
      <w:pPr>
        <w:spacing w:line="360" w:lineRule="auto"/>
        <w:ind w:firstLine="537" w:firstLineChars="224"/>
        <w:rPr>
          <w:sz w:val="24"/>
          <w:szCs w:val="24"/>
          <w:lang w:eastAsia="zh-CN"/>
        </w:rPr>
      </w:pPr>
      <w:r>
        <w:rPr>
          <w:rFonts w:hint="eastAsia"/>
          <w:sz w:val="24"/>
          <w:szCs w:val="24"/>
          <w:lang w:eastAsia="zh-CN"/>
        </w:rPr>
        <w:t>异议受理部门：</w:t>
      </w:r>
      <w:r>
        <w:rPr>
          <w:rFonts w:hint="eastAsia"/>
          <w:sz w:val="24"/>
          <w:szCs w:val="24"/>
          <w:u w:val="single"/>
          <w:lang w:eastAsia="zh-CN"/>
        </w:rPr>
        <w:t xml:space="preserve">广州市白云区供销总公司   </w:t>
      </w:r>
      <w:r>
        <w:rPr>
          <w:rFonts w:hint="eastAsia"/>
          <w:sz w:val="24"/>
          <w:szCs w:val="24"/>
          <w:u w:val="single"/>
          <w:lang w:val="en-US" w:eastAsia="zh-CN"/>
        </w:rPr>
        <w:t xml:space="preserve">                       </w:t>
      </w:r>
      <w:r>
        <w:rPr>
          <w:rFonts w:hint="eastAsia"/>
          <w:sz w:val="24"/>
          <w:szCs w:val="24"/>
          <w:u w:val="single"/>
          <w:lang w:eastAsia="zh-CN"/>
        </w:rPr>
        <w:t xml:space="preserve">    </w:t>
      </w:r>
      <w:r>
        <w:rPr>
          <w:rFonts w:hint="eastAsia"/>
          <w:sz w:val="24"/>
          <w:szCs w:val="24"/>
          <w:lang w:eastAsia="zh-CN"/>
        </w:rPr>
        <w:t xml:space="preserve">        </w:t>
      </w:r>
    </w:p>
    <w:p>
      <w:pPr>
        <w:spacing w:line="360" w:lineRule="auto"/>
        <w:ind w:firstLine="537" w:firstLineChars="224"/>
        <w:rPr>
          <w:sz w:val="24"/>
          <w:szCs w:val="24"/>
          <w:lang w:eastAsia="zh-CN"/>
        </w:rPr>
      </w:pPr>
      <w:r>
        <w:rPr>
          <w:rFonts w:hint="eastAsia"/>
          <w:sz w:val="24"/>
          <w:szCs w:val="24"/>
          <w:lang w:eastAsia="zh-CN"/>
        </w:rPr>
        <w:t>异议受理电话：</w:t>
      </w:r>
      <w:r>
        <w:rPr>
          <w:rFonts w:hint="eastAsia"/>
          <w:sz w:val="24"/>
          <w:szCs w:val="24"/>
          <w:u w:val="single"/>
          <w:lang w:eastAsia="zh-CN"/>
        </w:rPr>
        <w:t>020-</w:t>
      </w:r>
      <w:r>
        <w:rPr>
          <w:sz w:val="24"/>
          <w:szCs w:val="24"/>
          <w:u w:val="single"/>
          <w:lang w:eastAsia="zh-CN"/>
        </w:rPr>
        <w:t>86418845-8085</w:t>
      </w:r>
      <w:r>
        <w:rPr>
          <w:rFonts w:hint="eastAsia"/>
          <w:sz w:val="24"/>
          <w:szCs w:val="24"/>
          <w:u w:val="single"/>
          <w:lang w:eastAsia="zh-CN"/>
        </w:rPr>
        <w:t xml:space="preserve">    </w:t>
      </w:r>
      <w:r>
        <w:rPr>
          <w:rFonts w:hint="eastAsia"/>
          <w:sz w:val="24"/>
          <w:szCs w:val="24"/>
          <w:u w:val="single"/>
          <w:lang w:val="en-US" w:eastAsia="zh-CN"/>
        </w:rPr>
        <w:t xml:space="preserve">                          </w:t>
      </w:r>
      <w:r>
        <w:rPr>
          <w:rFonts w:hint="eastAsia"/>
          <w:sz w:val="24"/>
          <w:szCs w:val="24"/>
          <w:u w:val="single"/>
          <w:lang w:eastAsia="zh-CN"/>
        </w:rPr>
        <w:t xml:space="preserve">       </w:t>
      </w:r>
      <w:r>
        <w:rPr>
          <w:rFonts w:hint="eastAsia"/>
          <w:sz w:val="24"/>
          <w:szCs w:val="24"/>
          <w:lang w:eastAsia="zh-CN"/>
        </w:rPr>
        <w:t xml:space="preserve">          </w:t>
      </w:r>
    </w:p>
    <w:p>
      <w:pPr>
        <w:spacing w:line="360" w:lineRule="auto"/>
        <w:ind w:firstLine="537" w:firstLineChars="224"/>
        <w:rPr>
          <w:sz w:val="24"/>
          <w:szCs w:val="24"/>
          <w:lang w:eastAsia="zh-CN"/>
        </w:rPr>
      </w:pPr>
      <w:r>
        <w:rPr>
          <w:rFonts w:hint="eastAsia"/>
          <w:sz w:val="24"/>
          <w:szCs w:val="24"/>
          <w:lang w:eastAsia="zh-CN"/>
        </w:rPr>
        <w:t>地        址：</w:t>
      </w:r>
      <w:r>
        <w:rPr>
          <w:rFonts w:hint="eastAsia"/>
          <w:sz w:val="24"/>
          <w:szCs w:val="24"/>
          <w:u w:val="single"/>
          <w:lang w:eastAsia="zh-CN"/>
        </w:rPr>
        <w:t xml:space="preserve">广州市白云大道南685号阁屏商务大厦4楼财务部    </w:t>
      </w:r>
      <w:r>
        <w:rPr>
          <w:rFonts w:hint="eastAsia"/>
          <w:sz w:val="24"/>
          <w:szCs w:val="24"/>
          <w:u w:val="single"/>
          <w:lang w:val="en-US" w:eastAsia="zh-CN"/>
        </w:rPr>
        <w:t xml:space="preserve">   </w:t>
      </w:r>
      <w:r>
        <w:rPr>
          <w:rFonts w:hint="eastAsia"/>
          <w:sz w:val="24"/>
          <w:szCs w:val="24"/>
          <w:u w:val="single"/>
          <w:lang w:eastAsia="zh-CN"/>
        </w:rPr>
        <w:t xml:space="preserve">   </w:t>
      </w:r>
      <w:r>
        <w:rPr>
          <w:rFonts w:hint="eastAsia"/>
          <w:sz w:val="24"/>
          <w:szCs w:val="24"/>
          <w:lang w:eastAsia="zh-CN"/>
        </w:rPr>
        <w:t xml:space="preserve">        </w:t>
      </w:r>
    </w:p>
    <w:p>
      <w:pPr>
        <w:spacing w:line="360" w:lineRule="auto"/>
        <w:ind w:firstLine="537" w:firstLineChars="224"/>
        <w:rPr>
          <w:sz w:val="24"/>
          <w:szCs w:val="24"/>
          <w:lang w:eastAsia="zh-CN"/>
        </w:rPr>
      </w:pPr>
      <w:r>
        <w:rPr>
          <w:rFonts w:hint="eastAsia"/>
          <w:sz w:val="24"/>
          <w:szCs w:val="24"/>
          <w:lang w:eastAsia="zh-CN"/>
        </w:rPr>
        <w:t>十三、发包人不集中组织现场踏勘，承包意向人可自行踏勘，现场详细地址：</w:t>
      </w:r>
      <w:r>
        <w:rPr>
          <w:rFonts w:hint="eastAsia"/>
          <w:sz w:val="24"/>
          <w:szCs w:val="24"/>
          <w:u w:val="single"/>
          <w:lang w:eastAsia="zh-CN"/>
        </w:rPr>
        <w:t>白云区蚌湖墟中街4、6号</w:t>
      </w:r>
      <w:r>
        <w:rPr>
          <w:rFonts w:hint="eastAsia"/>
          <w:sz w:val="24"/>
          <w:szCs w:val="24"/>
          <w:lang w:eastAsia="zh-CN"/>
        </w:rPr>
        <w:t>，自2021年</w:t>
      </w:r>
      <w:r>
        <w:rPr>
          <w:rFonts w:hint="eastAsia"/>
          <w:sz w:val="24"/>
          <w:szCs w:val="24"/>
          <w:lang w:val="en-US" w:eastAsia="zh-CN"/>
        </w:rPr>
        <w:t>11</w:t>
      </w:r>
      <w:r>
        <w:rPr>
          <w:rFonts w:hint="eastAsia"/>
          <w:sz w:val="24"/>
          <w:szCs w:val="24"/>
          <w:lang w:eastAsia="zh-CN"/>
        </w:rPr>
        <w:t>月</w:t>
      </w:r>
      <w:r>
        <w:rPr>
          <w:rFonts w:hint="eastAsia"/>
          <w:sz w:val="24"/>
          <w:szCs w:val="24"/>
          <w:lang w:val="en-US" w:eastAsia="zh-CN"/>
        </w:rPr>
        <w:t>4</w:t>
      </w:r>
      <w:r>
        <w:rPr>
          <w:rFonts w:hint="eastAsia"/>
          <w:sz w:val="24"/>
          <w:szCs w:val="24"/>
          <w:lang w:eastAsia="zh-CN"/>
        </w:rPr>
        <w:t>日起具备现场踏勘条件。（施工类，如有）</w:t>
      </w:r>
    </w:p>
    <w:p>
      <w:pPr>
        <w:spacing w:line="360" w:lineRule="auto"/>
        <w:ind w:firstLine="480" w:firstLineChars="200"/>
        <w:rPr>
          <w:sz w:val="24"/>
          <w:szCs w:val="24"/>
          <w:lang w:eastAsia="zh-CN"/>
        </w:rPr>
      </w:pPr>
      <w:r>
        <w:rPr>
          <w:rFonts w:hint="eastAsia"/>
          <w:sz w:val="24"/>
          <w:szCs w:val="24"/>
          <w:lang w:eastAsia="zh-CN"/>
        </w:rPr>
        <w:t xml:space="preserve"> 交易机构收到交易申请后2个工作日内完成审核，审核通过后1个工作日内发布交易公告，公告期不少于3个工作日。</w:t>
      </w:r>
    </w:p>
    <w:p>
      <w:pPr>
        <w:spacing w:line="360" w:lineRule="auto"/>
        <w:rPr>
          <w:sz w:val="24"/>
          <w:szCs w:val="24"/>
          <w:lang w:eastAsia="zh-CN"/>
        </w:rPr>
      </w:pPr>
    </w:p>
    <w:p>
      <w:pPr>
        <w:spacing w:line="360" w:lineRule="auto"/>
        <w:ind w:firstLine="480"/>
        <w:rPr>
          <w:sz w:val="24"/>
          <w:szCs w:val="24"/>
          <w:lang w:eastAsia="zh-CN"/>
        </w:rPr>
      </w:pPr>
      <w:r>
        <w:rPr>
          <w:rFonts w:hint="eastAsia"/>
          <w:sz w:val="24"/>
          <w:szCs w:val="24"/>
          <w:lang w:eastAsia="zh-CN"/>
        </w:rPr>
        <w:t>附件:承包意向承诺函　　</w:t>
      </w:r>
    </w:p>
    <w:p>
      <w:pPr>
        <w:spacing w:line="360" w:lineRule="auto"/>
        <w:ind w:firstLine="480"/>
        <w:rPr>
          <w:sz w:val="24"/>
          <w:szCs w:val="24"/>
          <w:lang w:eastAsia="zh-CN"/>
        </w:rPr>
      </w:pPr>
    </w:p>
    <w:p>
      <w:pPr>
        <w:spacing w:line="360" w:lineRule="auto"/>
        <w:rPr>
          <w:b/>
          <w:sz w:val="24"/>
          <w:szCs w:val="24"/>
          <w:lang w:eastAsia="zh-CN"/>
          <w14:shadow w14:blurRad="50800" w14:dist="38100" w14:dir="2700000" w14:sx="100000" w14:sy="100000" w14:kx="0" w14:ky="0" w14:algn="tl">
            <w14:srgbClr w14:val="000000">
              <w14:alpha w14:val="60000"/>
            </w14:srgbClr>
          </w14:shadow>
        </w:rPr>
      </w:pPr>
    </w:p>
    <w:p>
      <w:pPr>
        <w:spacing w:line="360" w:lineRule="auto"/>
        <w:rPr>
          <w:b/>
          <w:sz w:val="24"/>
          <w:szCs w:val="24"/>
          <w:lang w:eastAsia="zh-CN"/>
          <w14:shadow w14:blurRad="50800" w14:dist="38100" w14:dir="2700000" w14:sx="100000" w14:sy="100000" w14:kx="0" w14:ky="0" w14:algn="tl">
            <w14:srgbClr w14:val="000000">
              <w14:alpha w14:val="60000"/>
            </w14:srgbClr>
          </w14:shadow>
        </w:rPr>
      </w:pPr>
    </w:p>
    <w:p>
      <w:pPr>
        <w:spacing w:line="360" w:lineRule="auto"/>
        <w:rPr>
          <w:b/>
          <w:sz w:val="24"/>
          <w:szCs w:val="24"/>
          <w:lang w:eastAsia="zh-CN"/>
          <w14:shadow w14:blurRad="50800" w14:dist="38100" w14:dir="2700000" w14:sx="100000" w14:sy="100000" w14:kx="0" w14:ky="0" w14:algn="tl">
            <w14:srgbClr w14:val="000000">
              <w14:alpha w14:val="60000"/>
            </w14:srgbClr>
          </w14:shadow>
        </w:rPr>
      </w:pPr>
    </w:p>
    <w:p>
      <w:pPr>
        <w:spacing w:line="360" w:lineRule="auto"/>
        <w:rPr>
          <w:b/>
          <w:sz w:val="24"/>
          <w:szCs w:val="24"/>
          <w:lang w:eastAsia="zh-CN"/>
          <w14:shadow w14:blurRad="50800" w14:dist="38100" w14:dir="2700000" w14:sx="100000" w14:sy="100000" w14:kx="0" w14:ky="0" w14:algn="tl">
            <w14:srgbClr w14:val="000000">
              <w14:alpha w14:val="60000"/>
            </w14:srgbClr>
          </w14:shadow>
        </w:rPr>
      </w:pPr>
      <w:r>
        <w:rPr>
          <w:rFonts w:hint="eastAsia"/>
          <w:b/>
          <w:sz w:val="24"/>
          <w:szCs w:val="24"/>
          <w:lang w:eastAsia="zh-CN"/>
          <w14:shadow w14:blurRad="50800" w14:dist="38100" w14:dir="2700000" w14:sx="100000" w14:sy="100000" w14:kx="0" w14:ky="0" w14:algn="tl">
            <w14:srgbClr w14:val="000000">
              <w14:alpha w14:val="60000"/>
            </w14:srgbClr>
          </w14:shadow>
        </w:rPr>
        <w:t>附件</w:t>
      </w:r>
    </w:p>
    <w:p>
      <w:pPr>
        <w:spacing w:line="360" w:lineRule="auto"/>
        <w:rPr>
          <w:b/>
          <w:sz w:val="24"/>
          <w:szCs w:val="24"/>
          <w:lang w:eastAsia="zh-CN"/>
          <w14:shadow w14:blurRad="50800" w14:dist="38100" w14:dir="2700000" w14:sx="100000" w14:sy="100000" w14:kx="0" w14:ky="0" w14:algn="tl">
            <w14:srgbClr w14:val="000000">
              <w14:alpha w14:val="60000"/>
            </w14:srgbClr>
          </w14:shadow>
        </w:rPr>
      </w:pPr>
    </w:p>
    <w:p>
      <w:pPr>
        <w:spacing w:line="360" w:lineRule="auto"/>
        <w:jc w:val="center"/>
        <w:rPr>
          <w:b/>
          <w:sz w:val="36"/>
          <w:szCs w:val="36"/>
          <w:lang w:eastAsia="zh-CN"/>
        </w:rPr>
      </w:pPr>
      <w:r>
        <w:rPr>
          <w:rFonts w:hint="eastAsia"/>
          <w:b/>
          <w:sz w:val="36"/>
          <w:szCs w:val="36"/>
          <w:lang w:eastAsia="zh-CN"/>
        </w:rPr>
        <w:t>承</w:t>
      </w:r>
      <w:r>
        <w:rPr>
          <w:rFonts w:hint="eastAsia"/>
          <w:sz w:val="24"/>
          <w:szCs w:val="24"/>
          <w:lang w:eastAsia="zh-CN"/>
        </w:rPr>
        <w:t xml:space="preserve"> </w:t>
      </w:r>
      <w:r>
        <w:rPr>
          <w:rFonts w:hint="eastAsia"/>
          <w:b/>
          <w:sz w:val="36"/>
          <w:szCs w:val="36"/>
          <w:lang w:eastAsia="zh-CN"/>
        </w:rPr>
        <w:t>包 意 向 承 诺 函</w:t>
      </w:r>
    </w:p>
    <w:p>
      <w:pPr>
        <w:pStyle w:val="17"/>
        <w:adjustRightInd w:val="0"/>
        <w:ind w:right="-1" w:firstLine="480" w:firstLineChars="200"/>
        <w:jc w:val="left"/>
        <w:rPr>
          <w:rFonts w:ascii="宋体" w:hAnsi="宋体" w:eastAsia="宋体"/>
          <w:color w:val="auto"/>
          <w:sz w:val="24"/>
          <w:szCs w:val="24"/>
        </w:rPr>
      </w:pPr>
    </w:p>
    <w:p>
      <w:pPr>
        <w:pStyle w:val="17"/>
        <w:adjustRightInd w:val="0"/>
        <w:ind w:firstLine="0"/>
        <w:jc w:val="left"/>
        <w:rPr>
          <w:rFonts w:ascii="宋体" w:hAnsi="宋体" w:eastAsia="宋体"/>
          <w:color w:val="auto"/>
          <w:sz w:val="24"/>
          <w:szCs w:val="24"/>
        </w:rPr>
      </w:pPr>
      <w:r>
        <w:rPr>
          <w:rFonts w:hint="eastAsia" w:ascii="宋体" w:hAnsi="宋体" w:eastAsia="宋体"/>
          <w:sz w:val="24"/>
          <w:szCs w:val="24"/>
          <w:u w:val="single"/>
        </w:rPr>
        <w:t>发包人           ：</w:t>
      </w:r>
      <w:r>
        <w:rPr>
          <w:rFonts w:hint="eastAsia" w:ascii="宋体" w:hAnsi="宋体" w:eastAsia="宋体"/>
          <w:color w:val="auto"/>
          <w:sz w:val="24"/>
          <w:szCs w:val="24"/>
        </w:rPr>
        <w:t xml:space="preserve">                             </w:t>
      </w:r>
    </w:p>
    <w:p>
      <w:pPr>
        <w:pStyle w:val="17"/>
        <w:adjustRightInd w:val="0"/>
        <w:ind w:right="-1" w:firstLine="480" w:firstLineChars="200"/>
        <w:jc w:val="left"/>
        <w:rPr>
          <w:rFonts w:ascii="宋体" w:hAnsi="宋体" w:eastAsia="宋体"/>
          <w:color w:val="auto"/>
          <w:sz w:val="24"/>
          <w:szCs w:val="24"/>
        </w:rPr>
      </w:pPr>
      <w:r>
        <w:rPr>
          <w:rFonts w:hint="eastAsia" w:ascii="宋体" w:hAnsi="宋体" w:eastAsia="宋体"/>
          <w:color w:val="auto"/>
          <w:sz w:val="24"/>
          <w:szCs w:val="24"/>
        </w:rPr>
        <w:t>一、本公司已详细了解了发包人发布的</w:t>
      </w:r>
      <w:r>
        <w:rPr>
          <w:rFonts w:hint="eastAsia" w:ascii="宋体" w:hAnsi="宋体" w:eastAsia="宋体"/>
          <w:sz w:val="24"/>
          <w:szCs w:val="24"/>
          <w:u w:val="single"/>
        </w:rPr>
        <w:t xml:space="preserve">                                   </w:t>
      </w:r>
      <w:r>
        <w:rPr>
          <w:rFonts w:hint="eastAsia" w:ascii="宋体" w:hAnsi="宋体" w:eastAsia="宋体"/>
          <w:color w:val="auto"/>
          <w:sz w:val="24"/>
          <w:szCs w:val="24"/>
        </w:rPr>
        <w:t>项目交易公告及有关附件，并无异议。</w:t>
      </w:r>
    </w:p>
    <w:p>
      <w:pPr>
        <w:pStyle w:val="17"/>
        <w:adjustRightInd w:val="0"/>
        <w:ind w:right="-1" w:firstLine="480" w:firstLineChars="200"/>
        <w:jc w:val="left"/>
        <w:rPr>
          <w:rFonts w:ascii="宋体" w:hAnsi="宋体" w:eastAsia="宋体"/>
          <w:color w:val="auto"/>
          <w:sz w:val="24"/>
          <w:szCs w:val="24"/>
        </w:rPr>
      </w:pPr>
      <w:r>
        <w:rPr>
          <w:rFonts w:hint="eastAsia" w:ascii="宋体" w:hAnsi="宋体" w:eastAsia="宋体"/>
          <w:color w:val="auto"/>
          <w:sz w:val="24"/>
          <w:szCs w:val="24"/>
        </w:rPr>
        <w:t>二、本公司承包意向在交易公告规定的有效期内有效，并受此约束。如发包人需延长交易有效期的，本公司同意延长。如在有效期内撤回交易意向或放弃承包资格不与发包人签订合同的，发包人有权要求本公司对所造成的损失进行赔偿。</w:t>
      </w:r>
    </w:p>
    <w:p>
      <w:pPr>
        <w:pStyle w:val="17"/>
        <w:adjustRightInd w:val="0"/>
        <w:ind w:right="-1" w:firstLine="480" w:firstLineChars="200"/>
        <w:jc w:val="left"/>
        <w:rPr>
          <w:rFonts w:ascii="宋体" w:hAnsi="宋体" w:eastAsia="宋体"/>
          <w:color w:val="auto"/>
          <w:sz w:val="24"/>
          <w:szCs w:val="24"/>
        </w:rPr>
      </w:pPr>
      <w:r>
        <w:rPr>
          <w:rFonts w:hint="eastAsia" w:ascii="宋体" w:hAnsi="宋体" w:eastAsia="宋体"/>
          <w:color w:val="auto"/>
          <w:sz w:val="24"/>
          <w:szCs w:val="24"/>
        </w:rPr>
        <w:t>三、如获得承包资格，本公司将承诺按交易公告中规定的</w:t>
      </w:r>
      <w:r>
        <w:rPr>
          <w:rFonts w:ascii="宋体" w:hAnsi="宋体" w:eastAsia="宋体"/>
          <w:color w:val="auto"/>
          <w:sz w:val="24"/>
          <w:szCs w:val="24"/>
        </w:rPr>
        <w:t>时间</w:t>
      </w:r>
      <w:r>
        <w:rPr>
          <w:rFonts w:hint="eastAsia" w:ascii="宋体" w:hAnsi="宋体" w:eastAsia="宋体"/>
          <w:color w:val="auto"/>
          <w:sz w:val="24"/>
          <w:szCs w:val="24"/>
        </w:rPr>
        <w:t>及质量要求完成并移交本项目。</w:t>
      </w:r>
    </w:p>
    <w:p>
      <w:pPr>
        <w:pStyle w:val="17"/>
        <w:adjustRightInd w:val="0"/>
        <w:ind w:right="-1" w:firstLine="480" w:firstLineChars="200"/>
        <w:jc w:val="left"/>
        <w:rPr>
          <w:rFonts w:ascii="宋体" w:hAnsi="宋体" w:eastAsia="宋体"/>
          <w:color w:val="auto"/>
          <w:sz w:val="24"/>
          <w:szCs w:val="24"/>
        </w:rPr>
      </w:pPr>
      <w:r>
        <w:rPr>
          <w:rFonts w:hint="eastAsia" w:ascii="宋体" w:hAnsi="宋体" w:eastAsia="宋体"/>
          <w:color w:val="auto"/>
          <w:sz w:val="24"/>
          <w:szCs w:val="24"/>
        </w:rPr>
        <w:t>四、本公司就参加本项目交易工作，作出以下郑重承诺：</w:t>
      </w:r>
    </w:p>
    <w:p>
      <w:pPr>
        <w:pStyle w:val="17"/>
        <w:adjustRightInd w:val="0"/>
        <w:ind w:right="-1" w:firstLine="480" w:firstLineChars="200"/>
        <w:jc w:val="left"/>
        <w:rPr>
          <w:rFonts w:ascii="宋体" w:hAnsi="宋体" w:eastAsia="宋体"/>
          <w:color w:val="auto"/>
          <w:sz w:val="24"/>
          <w:szCs w:val="24"/>
          <w:u w:val="single"/>
        </w:rPr>
      </w:pPr>
      <w:r>
        <w:rPr>
          <w:rFonts w:hint="eastAsia" w:ascii="宋体" w:hAnsi="宋体" w:eastAsia="宋体"/>
          <w:color w:val="auto"/>
          <w:sz w:val="24"/>
          <w:szCs w:val="24"/>
          <w:u w:val="single"/>
        </w:rPr>
        <w:t>（参考样例）</w:t>
      </w:r>
    </w:p>
    <w:p>
      <w:pPr>
        <w:pStyle w:val="17"/>
        <w:adjustRightInd w:val="0"/>
        <w:ind w:right="-1" w:firstLine="480" w:firstLineChars="200"/>
        <w:jc w:val="left"/>
        <w:rPr>
          <w:rFonts w:ascii="宋体" w:hAnsi="宋体" w:eastAsia="宋体"/>
          <w:color w:val="auto"/>
          <w:sz w:val="24"/>
          <w:szCs w:val="24"/>
          <w:u w:val="single"/>
        </w:rPr>
      </w:pPr>
      <w:r>
        <w:rPr>
          <w:rFonts w:hint="eastAsia" w:ascii="宋体" w:hAnsi="宋体" w:eastAsia="宋体"/>
          <w:color w:val="auto"/>
          <w:sz w:val="24"/>
          <w:szCs w:val="24"/>
          <w:u w:val="single"/>
        </w:rPr>
        <w:t>1.本公司报名信息及提供的材料都是真实有效的。</w:t>
      </w:r>
    </w:p>
    <w:p>
      <w:pPr>
        <w:pStyle w:val="17"/>
        <w:adjustRightInd w:val="0"/>
        <w:ind w:right="-1" w:firstLine="480" w:firstLineChars="200"/>
        <w:jc w:val="left"/>
        <w:rPr>
          <w:rFonts w:ascii="宋体" w:hAnsi="宋体" w:eastAsia="宋体"/>
          <w:color w:val="auto"/>
          <w:sz w:val="24"/>
          <w:szCs w:val="24"/>
          <w:u w:val="single"/>
        </w:rPr>
      </w:pPr>
      <w:r>
        <w:rPr>
          <w:rFonts w:hint="eastAsia" w:ascii="宋体" w:hAnsi="宋体" w:eastAsia="宋体"/>
          <w:color w:val="auto"/>
          <w:sz w:val="24"/>
          <w:szCs w:val="24"/>
          <w:u w:val="single"/>
        </w:rPr>
        <w:t>2.本公司在本项目交易中不给其他单位挂靠，不转让交易资格，不向发包人、交易机构有关人员行贿。</w:t>
      </w:r>
    </w:p>
    <w:p>
      <w:pPr>
        <w:pStyle w:val="17"/>
        <w:adjustRightInd w:val="0"/>
        <w:ind w:right="-1" w:firstLine="480" w:firstLineChars="200"/>
        <w:jc w:val="left"/>
        <w:rPr>
          <w:rFonts w:ascii="宋体" w:hAnsi="宋体" w:eastAsia="宋体"/>
          <w:color w:val="auto"/>
          <w:sz w:val="24"/>
          <w:szCs w:val="24"/>
          <w:u w:val="single"/>
        </w:rPr>
      </w:pPr>
      <w:r>
        <w:rPr>
          <w:rFonts w:hint="eastAsia" w:ascii="宋体" w:hAnsi="宋体" w:eastAsia="宋体"/>
          <w:color w:val="auto"/>
          <w:sz w:val="24"/>
          <w:szCs w:val="24"/>
          <w:u w:val="single"/>
        </w:rPr>
        <w:t>3.本公司没有处于被责令停业或财产被接管、冻结、破产的状态；没有处于被行政主管部门取消交易资格的处罚期内；没有行政主管部门已书面认定的重大项目质量问题；在报名截止时间前两年, 本公司在广州市人民检察院行贿犯罪档案中没有犯罪记录。</w:t>
      </w:r>
    </w:p>
    <w:p>
      <w:pPr>
        <w:pStyle w:val="17"/>
        <w:adjustRightInd w:val="0"/>
        <w:ind w:right="-1" w:firstLine="480" w:firstLineChars="200"/>
        <w:jc w:val="left"/>
        <w:rPr>
          <w:rFonts w:ascii="宋体" w:hAnsi="宋体" w:eastAsia="宋体"/>
          <w:color w:val="auto"/>
          <w:sz w:val="24"/>
          <w:szCs w:val="24"/>
          <w:u w:val="single"/>
        </w:rPr>
      </w:pPr>
      <w:r>
        <w:rPr>
          <w:rFonts w:hint="eastAsia" w:ascii="宋体" w:hAnsi="宋体" w:eastAsia="宋体"/>
          <w:color w:val="auto"/>
          <w:sz w:val="24"/>
          <w:szCs w:val="24"/>
          <w:u w:val="single"/>
        </w:rPr>
        <w:t>4.本公司获得承包资格后将按照我市有关劳务规定执行。</w:t>
      </w:r>
    </w:p>
    <w:p>
      <w:pPr>
        <w:pStyle w:val="17"/>
        <w:adjustRightInd w:val="0"/>
        <w:ind w:right="-1" w:firstLine="480" w:firstLineChars="200"/>
        <w:jc w:val="left"/>
        <w:rPr>
          <w:rFonts w:ascii="宋体" w:hAnsi="宋体" w:eastAsia="宋体"/>
          <w:color w:val="auto"/>
          <w:sz w:val="24"/>
          <w:szCs w:val="24"/>
          <w:u w:val="single"/>
        </w:rPr>
      </w:pPr>
      <w:r>
        <w:rPr>
          <w:rFonts w:hint="eastAsia" w:ascii="宋体" w:hAnsi="宋体" w:eastAsia="宋体"/>
          <w:color w:val="auto"/>
          <w:sz w:val="24"/>
          <w:szCs w:val="24"/>
          <w:u w:val="single"/>
        </w:rPr>
        <w:t>5.本公司获得承包资格后不无故放弃承包资格。</w:t>
      </w:r>
    </w:p>
    <w:p>
      <w:pPr>
        <w:pStyle w:val="17"/>
        <w:adjustRightInd w:val="0"/>
        <w:ind w:right="-1" w:firstLine="480" w:firstLineChars="200"/>
        <w:jc w:val="left"/>
        <w:rPr>
          <w:rFonts w:ascii="宋体" w:hAnsi="宋体" w:eastAsia="宋体"/>
          <w:color w:val="auto"/>
          <w:sz w:val="24"/>
          <w:szCs w:val="24"/>
          <w:u w:val="single"/>
        </w:rPr>
      </w:pPr>
      <w:r>
        <w:rPr>
          <w:rFonts w:hint="eastAsia" w:ascii="宋体" w:hAnsi="宋体" w:eastAsia="宋体"/>
          <w:color w:val="auto"/>
          <w:sz w:val="24"/>
          <w:szCs w:val="24"/>
          <w:u w:val="single"/>
        </w:rPr>
        <w:t>6.本公司在建设工程发包通知书发出之日起5个工作日内将与发包人签订书面合同</w:t>
      </w:r>
      <w:r>
        <w:rPr>
          <w:rFonts w:hint="eastAsia" w:ascii="宋体" w:hAnsi="宋体" w:eastAsia="宋体"/>
          <w:color w:val="FF0000"/>
          <w:sz w:val="24"/>
          <w:szCs w:val="24"/>
          <w:u w:val="single"/>
        </w:rPr>
        <w:t>，</w:t>
      </w:r>
      <w:r>
        <w:rPr>
          <w:rFonts w:hint="eastAsia" w:ascii="宋体" w:hAnsi="宋体" w:eastAsia="宋体"/>
          <w:color w:val="auto"/>
          <w:sz w:val="24"/>
          <w:szCs w:val="24"/>
          <w:u w:val="single"/>
        </w:rPr>
        <w:t>并按交易公告要求提交履约保证金（如有）。</w:t>
      </w:r>
    </w:p>
    <w:p>
      <w:pPr>
        <w:pStyle w:val="17"/>
        <w:adjustRightInd w:val="0"/>
        <w:ind w:right="-1" w:firstLine="480" w:firstLineChars="200"/>
        <w:jc w:val="left"/>
        <w:rPr>
          <w:rFonts w:ascii="宋体" w:hAnsi="宋体" w:eastAsia="宋体"/>
          <w:color w:val="auto"/>
          <w:sz w:val="24"/>
          <w:szCs w:val="24"/>
          <w:u w:val="single"/>
        </w:rPr>
      </w:pPr>
      <w:r>
        <w:rPr>
          <w:rFonts w:hint="eastAsia" w:ascii="宋体" w:hAnsi="宋体" w:eastAsia="宋体"/>
          <w:color w:val="auto"/>
          <w:sz w:val="24"/>
          <w:szCs w:val="24"/>
          <w:u w:val="single"/>
        </w:rPr>
        <w:t>7.本公司认真研究了交易公告的有关规则，充分考虑了因其他承包意向人资格变动对随机抽取结果产生的影响，并接受此次随机抽取结果。</w:t>
      </w:r>
    </w:p>
    <w:p>
      <w:pPr>
        <w:pStyle w:val="17"/>
        <w:adjustRightInd w:val="0"/>
        <w:ind w:right="-1" w:firstLine="480" w:firstLineChars="200"/>
        <w:jc w:val="left"/>
        <w:rPr>
          <w:rFonts w:ascii="宋体" w:hAnsi="宋体" w:eastAsia="宋体"/>
          <w:color w:val="auto"/>
          <w:sz w:val="24"/>
          <w:szCs w:val="24"/>
          <w:u w:val="single"/>
        </w:rPr>
      </w:pPr>
      <w:r>
        <w:rPr>
          <w:rFonts w:hint="eastAsia" w:ascii="宋体" w:hAnsi="宋体" w:eastAsia="宋体"/>
          <w:color w:val="auto"/>
          <w:sz w:val="24"/>
          <w:szCs w:val="24"/>
          <w:u w:val="single"/>
        </w:rPr>
        <w:t>8.严格遵守建设项目余泥渣土运输与排放管理制度，执行“一不准进、三不准出”规定，选择合法的余泥渣土运输单位及排放点。如违反建设项目余泥渣土运输与排放管理制度，将自愿接受通报批评，记录不良行为。（施工类，如有）</w:t>
      </w:r>
    </w:p>
    <w:p>
      <w:pPr>
        <w:pStyle w:val="17"/>
        <w:adjustRightInd w:val="0"/>
        <w:ind w:right="-1" w:firstLine="480" w:firstLineChars="200"/>
        <w:jc w:val="left"/>
        <w:rPr>
          <w:rFonts w:ascii="宋体" w:hAnsi="宋体" w:eastAsia="宋体"/>
          <w:color w:val="auto"/>
          <w:sz w:val="24"/>
          <w:szCs w:val="24"/>
          <w:u w:val="single"/>
        </w:rPr>
      </w:pPr>
      <w:r>
        <w:rPr>
          <w:rFonts w:hint="eastAsia" w:ascii="宋体" w:hAnsi="宋体" w:eastAsia="宋体"/>
          <w:color w:val="auto"/>
          <w:sz w:val="24"/>
          <w:szCs w:val="24"/>
          <w:u w:val="single"/>
        </w:rPr>
        <w:t xml:space="preserve">9.本公司及其有隶属关系的机构没有参加本项目的设计、前期工作、交易文件编写、监理工作，与承担本交易项目监理业务的单位没有隶属关系或其他利害关系。（施工类，如有） </w:t>
      </w:r>
    </w:p>
    <w:p>
      <w:pPr>
        <w:pStyle w:val="17"/>
        <w:adjustRightInd w:val="0"/>
        <w:ind w:right="-1" w:firstLine="480" w:firstLineChars="200"/>
        <w:jc w:val="left"/>
        <w:rPr>
          <w:rFonts w:ascii="宋体" w:hAnsi="宋体" w:eastAsia="宋体"/>
          <w:color w:val="auto"/>
          <w:sz w:val="24"/>
          <w:szCs w:val="24"/>
          <w:u w:val="single"/>
        </w:rPr>
      </w:pPr>
      <w:r>
        <w:rPr>
          <w:rFonts w:hint="eastAsia" w:ascii="宋体" w:hAnsi="宋体" w:eastAsia="宋体"/>
          <w:color w:val="auto"/>
          <w:sz w:val="24"/>
          <w:szCs w:val="24"/>
          <w:u w:val="single"/>
        </w:rPr>
        <w:t>10.本公司拟派的项目负责人及安全员没有在其它在建项目中任职。（房建市政施工类，如有）</w:t>
      </w:r>
    </w:p>
    <w:p>
      <w:pPr>
        <w:pStyle w:val="17"/>
        <w:adjustRightInd w:val="0"/>
        <w:ind w:right="-1" w:firstLine="480" w:firstLineChars="200"/>
        <w:jc w:val="left"/>
        <w:rPr>
          <w:rFonts w:ascii="宋体" w:hAnsi="宋体" w:eastAsia="宋体"/>
          <w:color w:val="auto"/>
          <w:sz w:val="24"/>
          <w:szCs w:val="24"/>
          <w:u w:val="single"/>
        </w:rPr>
      </w:pPr>
      <w:r>
        <w:rPr>
          <w:rFonts w:hint="eastAsia" w:ascii="宋体" w:hAnsi="宋体" w:eastAsia="宋体"/>
          <w:color w:val="auto"/>
          <w:sz w:val="24"/>
          <w:szCs w:val="24"/>
          <w:u w:val="single"/>
        </w:rPr>
        <w:t>如经查实本公司违反上述承诺的情况，本公司愿意接受公开通报，承担由此带来的法律后果。</w:t>
      </w:r>
    </w:p>
    <w:p>
      <w:pPr>
        <w:pStyle w:val="17"/>
        <w:adjustRightInd w:val="0"/>
        <w:ind w:right="-1" w:firstLine="480" w:firstLineChars="200"/>
        <w:jc w:val="left"/>
        <w:rPr>
          <w:rFonts w:ascii="宋体" w:hAnsi="宋体" w:eastAsia="宋体"/>
          <w:color w:val="auto"/>
          <w:sz w:val="24"/>
          <w:szCs w:val="24"/>
          <w:u w:val="single"/>
        </w:rPr>
      </w:pPr>
    </w:p>
    <w:p>
      <w:pPr>
        <w:pStyle w:val="17"/>
        <w:adjustRightInd w:val="0"/>
        <w:ind w:right="-1" w:firstLine="482" w:firstLineChars="200"/>
        <w:jc w:val="left"/>
        <w:rPr>
          <w:rFonts w:ascii="宋体" w:hAnsi="宋体" w:eastAsia="宋体"/>
          <w:b/>
          <w:color w:val="auto"/>
          <w:sz w:val="24"/>
          <w:szCs w:val="24"/>
        </w:rPr>
      </w:pPr>
      <w:r>
        <w:rPr>
          <w:rFonts w:hint="eastAsia" w:ascii="宋体" w:hAnsi="宋体" w:eastAsia="宋体"/>
          <w:b/>
          <w:color w:val="auto"/>
          <w:sz w:val="24"/>
          <w:szCs w:val="24"/>
        </w:rPr>
        <w:t>注：承诺函的具体内容由发包人根据项目的实际情况补充完善。</w:t>
      </w:r>
    </w:p>
    <w:p>
      <w:pPr>
        <w:pStyle w:val="16"/>
        <w:ind w:firstLine="4440" w:firstLineChars="1850"/>
        <w:rPr>
          <w:rFonts w:ascii="宋体" w:hAnsi="宋体"/>
          <w:snapToGrid/>
          <w:spacing w:val="0"/>
        </w:rPr>
      </w:pPr>
    </w:p>
    <w:p>
      <w:pPr>
        <w:pStyle w:val="16"/>
        <w:ind w:firstLine="4440" w:firstLineChars="1850"/>
        <w:rPr>
          <w:rFonts w:ascii="宋体" w:hAnsi="宋体"/>
          <w:snapToGrid/>
          <w:spacing w:val="0"/>
        </w:rPr>
      </w:pPr>
    </w:p>
    <w:p>
      <w:pPr>
        <w:pStyle w:val="16"/>
        <w:ind w:firstLine="4440" w:firstLineChars="1850"/>
        <w:rPr>
          <w:rFonts w:ascii="宋体" w:hAnsi="宋体"/>
          <w:snapToGrid/>
          <w:spacing w:val="0"/>
        </w:rPr>
      </w:pPr>
    </w:p>
    <w:p>
      <w:pPr>
        <w:pStyle w:val="16"/>
        <w:ind w:firstLine="0" w:firstLineChars="0"/>
        <w:rPr>
          <w:rFonts w:ascii="宋体" w:hAnsi="宋体"/>
          <w:snapToGrid/>
          <w:spacing w:val="0"/>
        </w:rPr>
      </w:pPr>
    </w:p>
    <w:p>
      <w:pPr>
        <w:pStyle w:val="16"/>
        <w:ind w:firstLine="4440" w:firstLineChars="1850"/>
        <w:rPr>
          <w:rFonts w:ascii="宋体" w:hAnsi="宋体"/>
          <w:snapToGrid/>
          <w:spacing w:val="0"/>
        </w:rPr>
      </w:pPr>
    </w:p>
    <w:p>
      <w:pPr>
        <w:pStyle w:val="16"/>
        <w:ind w:firstLine="4440" w:firstLineChars="1850"/>
        <w:rPr>
          <w:rFonts w:ascii="宋体" w:hAnsi="宋体"/>
          <w:snapToGrid/>
          <w:spacing w:val="0"/>
        </w:rPr>
      </w:pPr>
      <w:r>
        <w:rPr>
          <w:rFonts w:hint="eastAsia" w:ascii="宋体" w:hAnsi="宋体"/>
          <w:snapToGrid/>
          <w:spacing w:val="0"/>
        </w:rPr>
        <w:t xml:space="preserve"> </w:t>
      </w:r>
      <w:r>
        <w:rPr>
          <w:rFonts w:ascii="宋体" w:hAnsi="宋体"/>
          <w:snapToGrid/>
          <w:spacing w:val="0"/>
        </w:rPr>
        <w:t xml:space="preserve">         </w:t>
      </w:r>
      <w:r>
        <w:rPr>
          <w:rFonts w:hint="eastAsia" w:ascii="宋体" w:hAnsi="宋体"/>
          <w:snapToGrid/>
          <w:spacing w:val="0"/>
        </w:rPr>
        <w:t xml:space="preserve"> 承包意向人：</w:t>
      </w:r>
    </w:p>
    <w:p>
      <w:pPr>
        <w:spacing w:line="360" w:lineRule="auto"/>
        <w:ind w:firstLine="5760" w:firstLineChars="2400"/>
      </w:pPr>
      <w:r>
        <w:rPr>
          <w:rFonts w:hint="eastAsia"/>
          <w:sz w:val="24"/>
          <w:szCs w:val="24"/>
          <w:lang w:eastAsia="zh-CN"/>
        </w:rPr>
        <w:t>年   月    日</w:t>
      </w:r>
      <w:bookmarkEnd w:id="0"/>
      <w:bookmarkEnd w:id="1"/>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Calisto MT">
    <w:altName w:val="Segoe Print"/>
    <w:panose1 w:val="02040603050505030304"/>
    <w:charset w:val="00"/>
    <w:family w:val="roman"/>
    <w:pitch w:val="default"/>
    <w:sig w:usb0="00000000" w:usb1="00000000" w:usb2="00000000" w:usb3="00000000" w:csb0="20000001"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KGWebUrl" w:val="https://oa.bycoop.com/seeyon/officeservlet"/>
  </w:docVars>
  <w:rsids>
    <w:rsidRoot w:val="004E35D3"/>
    <w:rsid w:val="0003317B"/>
    <w:rsid w:val="00047AC3"/>
    <w:rsid w:val="00080FFC"/>
    <w:rsid w:val="000A0191"/>
    <w:rsid w:val="000B06B6"/>
    <w:rsid w:val="000C5B38"/>
    <w:rsid w:val="000C64EC"/>
    <w:rsid w:val="000E12DC"/>
    <w:rsid w:val="00182E2D"/>
    <w:rsid w:val="00196198"/>
    <w:rsid w:val="001F5A3D"/>
    <w:rsid w:val="002056E5"/>
    <w:rsid w:val="002223E1"/>
    <w:rsid w:val="00253346"/>
    <w:rsid w:val="00255C41"/>
    <w:rsid w:val="002564B4"/>
    <w:rsid w:val="00275770"/>
    <w:rsid w:val="0036048F"/>
    <w:rsid w:val="00395417"/>
    <w:rsid w:val="0040478A"/>
    <w:rsid w:val="004131F9"/>
    <w:rsid w:val="004368F0"/>
    <w:rsid w:val="004630A3"/>
    <w:rsid w:val="00467863"/>
    <w:rsid w:val="004870CF"/>
    <w:rsid w:val="004C2774"/>
    <w:rsid w:val="004D077A"/>
    <w:rsid w:val="004E35D3"/>
    <w:rsid w:val="00560B8D"/>
    <w:rsid w:val="00571977"/>
    <w:rsid w:val="00573FCD"/>
    <w:rsid w:val="00581B18"/>
    <w:rsid w:val="0060306E"/>
    <w:rsid w:val="00656862"/>
    <w:rsid w:val="0067490C"/>
    <w:rsid w:val="006B5D9D"/>
    <w:rsid w:val="006C063C"/>
    <w:rsid w:val="006D23D3"/>
    <w:rsid w:val="006E1B3D"/>
    <w:rsid w:val="007307BB"/>
    <w:rsid w:val="007344B7"/>
    <w:rsid w:val="007D50AB"/>
    <w:rsid w:val="007D731F"/>
    <w:rsid w:val="007E2583"/>
    <w:rsid w:val="007E7871"/>
    <w:rsid w:val="007F238A"/>
    <w:rsid w:val="007F6CA9"/>
    <w:rsid w:val="00810969"/>
    <w:rsid w:val="00827DB9"/>
    <w:rsid w:val="008D758B"/>
    <w:rsid w:val="00915671"/>
    <w:rsid w:val="009432C7"/>
    <w:rsid w:val="00954247"/>
    <w:rsid w:val="00957FEB"/>
    <w:rsid w:val="00A11F6C"/>
    <w:rsid w:val="00A83B8E"/>
    <w:rsid w:val="00AB7940"/>
    <w:rsid w:val="00B827F9"/>
    <w:rsid w:val="00BE1979"/>
    <w:rsid w:val="00C04CEF"/>
    <w:rsid w:val="00C45708"/>
    <w:rsid w:val="00C826C6"/>
    <w:rsid w:val="00D50E4D"/>
    <w:rsid w:val="00DE7582"/>
    <w:rsid w:val="00E10FAB"/>
    <w:rsid w:val="00E80FE5"/>
    <w:rsid w:val="00EA6293"/>
    <w:rsid w:val="00ED0BC7"/>
    <w:rsid w:val="00F15CAE"/>
    <w:rsid w:val="00F841CB"/>
    <w:rsid w:val="00F94348"/>
    <w:rsid w:val="00FE7ECB"/>
    <w:rsid w:val="02417733"/>
    <w:rsid w:val="03545700"/>
    <w:rsid w:val="087E00C4"/>
    <w:rsid w:val="0BAD6780"/>
    <w:rsid w:val="0C00778D"/>
    <w:rsid w:val="0D50445D"/>
    <w:rsid w:val="0E1A1032"/>
    <w:rsid w:val="0F8B7156"/>
    <w:rsid w:val="102271A5"/>
    <w:rsid w:val="12422750"/>
    <w:rsid w:val="12FC08AB"/>
    <w:rsid w:val="13443C25"/>
    <w:rsid w:val="19364290"/>
    <w:rsid w:val="1A12444D"/>
    <w:rsid w:val="1A245131"/>
    <w:rsid w:val="1AA20A74"/>
    <w:rsid w:val="1C1B4BAD"/>
    <w:rsid w:val="20423333"/>
    <w:rsid w:val="23304468"/>
    <w:rsid w:val="28CD0357"/>
    <w:rsid w:val="2A1C19AC"/>
    <w:rsid w:val="2BD51C9B"/>
    <w:rsid w:val="2C7F4145"/>
    <w:rsid w:val="2CB752BD"/>
    <w:rsid w:val="2CBF12F2"/>
    <w:rsid w:val="2CC815A9"/>
    <w:rsid w:val="2CFE1F55"/>
    <w:rsid w:val="2D3607C2"/>
    <w:rsid w:val="2EF345F2"/>
    <w:rsid w:val="2F22752E"/>
    <w:rsid w:val="317D4D48"/>
    <w:rsid w:val="352960C6"/>
    <w:rsid w:val="377E2D3A"/>
    <w:rsid w:val="3C2A1394"/>
    <w:rsid w:val="3C36780B"/>
    <w:rsid w:val="403E5B13"/>
    <w:rsid w:val="41836650"/>
    <w:rsid w:val="425A52C8"/>
    <w:rsid w:val="445638FC"/>
    <w:rsid w:val="450D5D33"/>
    <w:rsid w:val="49057BE2"/>
    <w:rsid w:val="4AB17DCE"/>
    <w:rsid w:val="50E15324"/>
    <w:rsid w:val="51CA1C6C"/>
    <w:rsid w:val="51F52918"/>
    <w:rsid w:val="55FE508E"/>
    <w:rsid w:val="56CD4A48"/>
    <w:rsid w:val="5D392DFB"/>
    <w:rsid w:val="5E25222E"/>
    <w:rsid w:val="5F841FF1"/>
    <w:rsid w:val="61F449BE"/>
    <w:rsid w:val="65257109"/>
    <w:rsid w:val="681349EA"/>
    <w:rsid w:val="6CDD586E"/>
    <w:rsid w:val="75BC1DFF"/>
    <w:rsid w:val="7CEC36B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1"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iPriority="3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宋体" w:hAnsi="宋体" w:eastAsia="宋体" w:cs="宋体"/>
      <w:sz w:val="22"/>
      <w:szCs w:val="22"/>
      <w:lang w:val="en-US" w:eastAsia="en-US"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2"/>
    <w:qFormat/>
    <w:uiPriority w:val="1"/>
    <w:rPr>
      <w:sz w:val="31"/>
      <w:szCs w:val="31"/>
    </w:rPr>
  </w:style>
  <w:style w:type="paragraph" w:styleId="3">
    <w:name w:val="Balloon Text"/>
    <w:basedOn w:val="1"/>
    <w:link w:val="18"/>
    <w:semiHidden/>
    <w:unhideWhenUsed/>
    <w:qFormat/>
    <w:uiPriority w:val="99"/>
    <w:rPr>
      <w:sz w:val="18"/>
      <w:szCs w:val="18"/>
    </w:rPr>
  </w:style>
  <w:style w:type="paragraph" w:styleId="4">
    <w:name w:val="footer"/>
    <w:basedOn w:val="1"/>
    <w:link w:val="11"/>
    <w:unhideWhenUsed/>
    <w:qFormat/>
    <w:uiPriority w:val="99"/>
    <w:pPr>
      <w:tabs>
        <w:tab w:val="center" w:pos="4153"/>
        <w:tab w:val="right" w:pos="8306"/>
      </w:tabs>
      <w:snapToGrid w:val="0"/>
    </w:pPr>
    <w:rPr>
      <w:sz w:val="18"/>
      <w:szCs w:val="18"/>
    </w:rPr>
  </w:style>
  <w:style w:type="paragraph" w:styleId="5">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Body Text 2"/>
    <w:basedOn w:val="1"/>
    <w:link w:val="14"/>
    <w:unhideWhenUsed/>
    <w:qFormat/>
    <w:uiPriority w:val="99"/>
    <w:pPr>
      <w:spacing w:after="120" w:line="480" w:lineRule="auto"/>
    </w:pPr>
  </w:style>
  <w:style w:type="character" w:styleId="9">
    <w:name w:val="Hyperlink"/>
    <w:basedOn w:val="8"/>
    <w:unhideWhenUsed/>
    <w:qFormat/>
    <w:uiPriority w:val="99"/>
    <w:rPr>
      <w:color w:val="0563C1" w:themeColor="hyperlink"/>
      <w:u w:val="single"/>
      <w14:textFill>
        <w14:solidFill>
          <w14:schemeClr w14:val="hlink"/>
        </w14:solidFill>
      </w14:textFill>
    </w:rPr>
  </w:style>
  <w:style w:type="character" w:customStyle="1" w:styleId="10">
    <w:name w:val="页眉 Char"/>
    <w:basedOn w:val="8"/>
    <w:link w:val="5"/>
    <w:qFormat/>
    <w:uiPriority w:val="99"/>
    <w:rPr>
      <w:sz w:val="18"/>
      <w:szCs w:val="18"/>
    </w:rPr>
  </w:style>
  <w:style w:type="character" w:customStyle="1" w:styleId="11">
    <w:name w:val="页脚 Char"/>
    <w:basedOn w:val="8"/>
    <w:link w:val="4"/>
    <w:qFormat/>
    <w:uiPriority w:val="99"/>
    <w:rPr>
      <w:sz w:val="18"/>
      <w:szCs w:val="18"/>
    </w:rPr>
  </w:style>
  <w:style w:type="character" w:customStyle="1" w:styleId="12">
    <w:name w:val="正文文本 Char"/>
    <w:basedOn w:val="8"/>
    <w:link w:val="2"/>
    <w:qFormat/>
    <w:uiPriority w:val="1"/>
    <w:rPr>
      <w:rFonts w:ascii="宋体" w:hAnsi="宋体" w:eastAsia="宋体" w:cs="宋体"/>
      <w:kern w:val="0"/>
      <w:sz w:val="31"/>
      <w:szCs w:val="31"/>
      <w:lang w:eastAsia="en-US"/>
    </w:rPr>
  </w:style>
  <w:style w:type="paragraph" w:customStyle="1" w:styleId="13">
    <w:name w:val="列出段落1"/>
    <w:basedOn w:val="1"/>
    <w:qFormat/>
    <w:uiPriority w:val="1"/>
    <w:pPr>
      <w:ind w:left="54" w:hanging="711"/>
    </w:pPr>
  </w:style>
  <w:style w:type="character" w:customStyle="1" w:styleId="14">
    <w:name w:val="正文文本 2 Char"/>
    <w:basedOn w:val="8"/>
    <w:link w:val="6"/>
    <w:semiHidden/>
    <w:qFormat/>
    <w:uiPriority w:val="99"/>
    <w:rPr>
      <w:rFonts w:ascii="宋体" w:hAnsi="宋体" w:eastAsia="宋体" w:cs="宋体"/>
      <w:kern w:val="0"/>
      <w:sz w:val="22"/>
      <w:lang w:eastAsia="en-US"/>
    </w:rPr>
  </w:style>
  <w:style w:type="character" w:customStyle="1" w:styleId="15">
    <w:name w:val="文一 Char"/>
    <w:link w:val="16"/>
    <w:qFormat/>
    <w:uiPriority w:val="0"/>
    <w:rPr>
      <w:rFonts w:ascii="Times New Roman" w:hAnsi="Times New Roman" w:eastAsia="宋体" w:cs="Times New Roman"/>
      <w:snapToGrid w:val="0"/>
      <w:spacing w:val="4"/>
      <w:kern w:val="0"/>
      <w:sz w:val="24"/>
      <w:szCs w:val="24"/>
    </w:rPr>
  </w:style>
  <w:style w:type="paragraph" w:customStyle="1" w:styleId="16">
    <w:name w:val="文一"/>
    <w:basedOn w:val="1"/>
    <w:link w:val="15"/>
    <w:qFormat/>
    <w:uiPriority w:val="0"/>
    <w:pPr>
      <w:topLinePunct/>
      <w:autoSpaceDE/>
      <w:autoSpaceDN/>
      <w:adjustRightInd w:val="0"/>
      <w:snapToGrid w:val="0"/>
      <w:spacing w:line="360" w:lineRule="auto"/>
      <w:ind w:firstLine="200" w:firstLineChars="200"/>
      <w:jc w:val="both"/>
    </w:pPr>
    <w:rPr>
      <w:rFonts w:ascii="Times New Roman" w:hAnsi="Times New Roman" w:cs="Times New Roman"/>
      <w:snapToGrid w:val="0"/>
      <w:spacing w:val="4"/>
      <w:sz w:val="24"/>
      <w:szCs w:val="24"/>
      <w:lang w:eastAsia="zh-CN"/>
    </w:rPr>
  </w:style>
  <w:style w:type="paragraph" w:customStyle="1" w:styleId="17">
    <w:name w:val="公文正文"/>
    <w:qFormat/>
    <w:uiPriority w:val="0"/>
    <w:pPr>
      <w:widowControl w:val="0"/>
      <w:spacing w:line="360" w:lineRule="auto"/>
      <w:ind w:firstLine="629"/>
      <w:jc w:val="both"/>
    </w:pPr>
    <w:rPr>
      <w:rFonts w:ascii="仿宋_GB2312" w:hAnsi="Calisto MT" w:eastAsia="仿宋_GB2312" w:cs="Times New Roman"/>
      <w:color w:val="000000"/>
      <w:sz w:val="32"/>
      <w:lang w:val="en-US" w:eastAsia="zh-CN" w:bidi="ar-SA"/>
    </w:rPr>
  </w:style>
  <w:style w:type="character" w:customStyle="1" w:styleId="18">
    <w:name w:val="批注框文本 Char"/>
    <w:basedOn w:val="8"/>
    <w:link w:val="3"/>
    <w:semiHidden/>
    <w:qFormat/>
    <w:uiPriority w:val="99"/>
    <w:rPr>
      <w:rFonts w:ascii="宋体" w:hAnsi="宋体" w:cs="宋体"/>
      <w:sz w:val="18"/>
      <w:szCs w:val="18"/>
      <w:lang w:eastAsia="en-U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Lenovo</Company>
  <Pages>5</Pages>
  <Words>526</Words>
  <Characters>3004</Characters>
  <Lines>25</Lines>
  <Paragraphs>7</Paragraphs>
  <TotalTime>5</TotalTime>
  <ScaleCrop>false</ScaleCrop>
  <LinksUpToDate>false</LinksUpToDate>
  <CharactersWithSpaces>3523</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2019-09-18T02:54:00Z</dcterms:created>
  <dc:creator>Microsoft 帐户</dc:creator>
  <cp:lastModifiedBy>朱洁韩</cp:lastModifiedBy>
  <cp:lastPrinted>2021-11-02T09:11:00Z</cp:lastPrinted>
  <dcterms:modified xsi:type="dcterms:W3CDTF">2021-11-03T05:09:35Z</dcterms:modified>
  <cp:revision>42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y fmtid="{D5CDD505-2E9C-101B-9397-08002B2CF9AE}" pid="3" name="ICV">
    <vt:lpwstr>6D3F9E646B744E5EAC6F8A192B93F878</vt:lpwstr>
  </property>
</Properties>
</file>