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highlight w:val="none"/>
          <w:lang w:eastAsia="zh-CN"/>
        </w:rPr>
        <w:t>采购</w:t>
      </w:r>
      <w:r>
        <w:rPr>
          <w:rFonts w:hint="eastAsia" w:ascii="方正小标宋简体" w:hAnsi="方正小标宋简体" w:eastAsia="方正小标宋简体" w:cs="方正小标宋简体"/>
          <w:b w:val="0"/>
          <w:bCs/>
          <w:highlight w:val="none"/>
          <w:lang w:val="en-US" w:eastAsia="zh-CN"/>
        </w:rPr>
        <w:t>白云区大件家具处理中心宣教室广告装饰服务</w:t>
      </w:r>
      <w:r>
        <w:rPr>
          <w:rFonts w:hint="eastAsia" w:ascii="方正小标宋简体" w:hAnsi="方正小标宋简体" w:eastAsia="方正小标宋简体" w:cs="方正小标宋简体"/>
          <w:b w:val="0"/>
          <w:bCs/>
          <w:highlight w:val="none"/>
          <w:lang w:eastAsia="zh-CN"/>
        </w:rPr>
        <w:t>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highlight w:val="none"/>
          <w:lang w:val="en-US" w:eastAsia="zh-CN"/>
        </w:rPr>
        <w:t>询价公告</w:t>
      </w:r>
    </w:p>
    <w:p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广州白云供销物资回收有限公司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拟对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白云区大件家具处理中心宣教室广告装饰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u w:val="none"/>
          <w:lang w:eastAsia="zh-CN"/>
        </w:rPr>
        <w:t>服务项目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公开询价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 xml:space="preserve">，欢迎符合资格条件的供应商参加。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 xml:space="preserve">、采购项目名称：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白云区大件家具处理中心宣教室广告装饰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u w:val="none"/>
          <w:lang w:eastAsia="zh-CN"/>
        </w:rPr>
        <w:t>服务项目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、采购数量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1项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u w:val="none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u w:val="none"/>
        </w:rPr>
        <w:t>项目内容：按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u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u w:val="none"/>
        </w:rPr>
        <w:t>公告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u w:val="none"/>
          <w:lang w:eastAsia="zh-CN"/>
        </w:rPr>
        <w:t>、服务项目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u w:val="none"/>
        </w:rPr>
        <w:t>清单所包含的全部内容及采购人提供的相关资料。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服务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u w:val="none"/>
        </w:rPr>
        <w:t>期限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u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u w:val="none"/>
        </w:rPr>
        <w:t>签订合同后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u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u w:val="none"/>
        </w:rPr>
        <w:t>个日历天。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u w:val="none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最高限价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u w:val="none"/>
        </w:rPr>
        <w:t>：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u w:val="none"/>
          <w:lang w:val="en-US" w:eastAsia="zh-CN"/>
        </w:rPr>
        <w:t>184776.8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u w:val="none"/>
        </w:rPr>
        <w:t>元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u w:val="none"/>
          <w:lang w:val="en-US" w:eastAsia="zh-CN"/>
        </w:rPr>
        <w:t>,采取合理低价原则确定成交供应商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u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、项目内容及需求：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采购方式：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公开询价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规模（采购范围）：详见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服务项目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清单所包含的全部内容及采购人提供的相关资料。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地点：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广州市白云区广州市白云区永兴东北一横路3号。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、供应商资格：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1、报价人应具备《政府采购法》第二十二条规定的条件。具有独立法人资格，持有工商行政管理部门核发的企业法人营业执照。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2、具有履行合同所必需的设备和专业技术能力。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spacing w:val="-57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本项目不接受有关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联性质或历史关联性质的企业同时参与投标报价。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报名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5、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已登记报名。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、获取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文件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方式：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符合供应商资格条件的可在我司门户网站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www.bycoop.com下载询价文件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公告及报名时间：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符合资格的供应商应当在202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日 至 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 xml:space="preserve"> 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日 期间（上午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:00至12:00,下午14:00至16:00法定节假日除外）到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广州市白云区白云大道南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685号阁屏商务大厦四楼4001室广州白云供销物资回收有限公司报名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、报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资料如下：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询价表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报价清单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.法人或者其他组织的营业执照（原件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查）；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法定代表人证明书（含法人身份证复印件）（原件核查）；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法定代表人授权委托书（含授权代表身份证复印件）（原件核查）。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  <w:lang w:eastAsia="zh-CN"/>
        </w:rPr>
        <w:t>以上材料均须加盖公司公章，并用信封密封，密封处加盖公司章。报价文件材料不按上述要求提供完整及符合要求的，作废标处理。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left="420" w:leftChars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提交询价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（报价）截止时间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2021年12月24日16点前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left="420" w:leftChars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联系事项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420" w:left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采购人：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广州白云供销物资回收有限公司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420" w:left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联系地址：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广州市白云区白云大道南路685号4001房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420" w:left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联系人：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郑生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，联系电话：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020-86418845-8108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420" w:left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420" w:left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420" w:left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广州白云供销物资回收有限公司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jc w:val="center"/>
        <w:rPr>
          <w:rFonts w:hint="eastAsia" w:ascii="宋体" w:hAnsi="宋体" w:cs="宋体"/>
          <w:highlight w:val="none"/>
        </w:rPr>
      </w:pPr>
    </w:p>
    <w:p>
      <w:pPr>
        <w:jc w:val="center"/>
        <w:rPr>
          <w:rFonts w:hint="eastAsia" w:ascii="宋体" w:hAnsi="宋体" w:cs="宋体"/>
          <w:highlight w:val="none"/>
        </w:rPr>
      </w:pPr>
    </w:p>
    <w:p>
      <w:pPr>
        <w:jc w:val="center"/>
        <w:rPr>
          <w:rFonts w:hint="eastAsia" w:ascii="宋体" w:hAnsi="宋体" w:cs="宋体"/>
          <w:highlight w:val="none"/>
        </w:rPr>
      </w:pPr>
    </w:p>
    <w:p>
      <w:pPr>
        <w:jc w:val="center"/>
        <w:rPr>
          <w:rFonts w:hint="eastAsia" w:ascii="宋体" w:hAnsi="宋体" w:cs="宋体"/>
          <w:highlight w:val="none"/>
        </w:rPr>
      </w:pPr>
    </w:p>
    <w:p>
      <w:pPr>
        <w:jc w:val="center"/>
        <w:rPr>
          <w:rFonts w:hint="eastAsia" w:ascii="宋体" w:hAnsi="宋体" w:cs="宋体"/>
          <w:highlight w:val="none"/>
        </w:rPr>
      </w:pPr>
    </w:p>
    <w:p>
      <w:pPr>
        <w:jc w:val="center"/>
        <w:rPr>
          <w:rFonts w:hint="eastAsia" w:ascii="宋体" w:hAnsi="宋体" w:cs="宋体"/>
          <w:highlight w:val="none"/>
        </w:rPr>
      </w:pPr>
    </w:p>
    <w:p>
      <w:pPr>
        <w:jc w:val="center"/>
        <w:rPr>
          <w:rFonts w:hint="eastAsia" w:ascii="宋体" w:hAnsi="宋体" w:cs="宋体"/>
          <w:highlight w:val="none"/>
        </w:rPr>
      </w:pPr>
    </w:p>
    <w:p>
      <w:pPr>
        <w:jc w:val="center"/>
        <w:rPr>
          <w:rFonts w:hint="eastAsia" w:ascii="宋体" w:hAnsi="宋体" w:cs="宋体"/>
          <w:highlight w:val="none"/>
        </w:rPr>
      </w:pPr>
    </w:p>
    <w:p>
      <w:pPr>
        <w:jc w:val="center"/>
        <w:rPr>
          <w:rFonts w:hint="eastAsia" w:ascii="宋体" w:hAnsi="宋体" w:cs="宋体"/>
          <w:highlight w:val="none"/>
        </w:rPr>
      </w:pPr>
    </w:p>
    <w:p>
      <w:pPr>
        <w:jc w:val="center"/>
        <w:rPr>
          <w:rFonts w:hint="eastAsia" w:ascii="宋体" w:hAnsi="宋体" w:cs="宋体"/>
          <w:highlight w:val="none"/>
        </w:rPr>
      </w:pPr>
    </w:p>
    <w:p>
      <w:pPr>
        <w:jc w:val="center"/>
        <w:rPr>
          <w:rFonts w:hint="eastAsia" w:ascii="宋体" w:hAnsi="宋体" w:cs="宋体"/>
          <w:highlight w:val="none"/>
        </w:rPr>
      </w:pPr>
    </w:p>
    <w:p>
      <w:pPr>
        <w:jc w:val="center"/>
        <w:rPr>
          <w:rFonts w:hint="eastAsia" w:ascii="宋体" w:hAnsi="宋体" w:cs="宋体"/>
          <w:highlight w:val="none"/>
        </w:rPr>
      </w:pPr>
    </w:p>
    <w:p>
      <w:pPr>
        <w:jc w:val="center"/>
        <w:rPr>
          <w:rFonts w:hint="eastAsia" w:ascii="宋体" w:hAnsi="宋体" w:cs="宋体"/>
          <w:highlight w:val="none"/>
        </w:rPr>
      </w:pPr>
    </w:p>
    <w:p>
      <w:pPr>
        <w:jc w:val="center"/>
        <w:rPr>
          <w:rFonts w:hint="eastAsia" w:ascii="宋体" w:hAnsi="宋体" w:cs="宋体"/>
          <w:highlight w:val="none"/>
        </w:rPr>
      </w:pPr>
    </w:p>
    <w:p>
      <w:pPr>
        <w:jc w:val="center"/>
        <w:rPr>
          <w:rFonts w:hint="eastAsia" w:ascii="宋体" w:hAnsi="宋体" w:cs="宋体"/>
          <w:highlight w:val="none"/>
        </w:rPr>
      </w:pPr>
    </w:p>
    <w:p>
      <w:pPr>
        <w:jc w:val="center"/>
        <w:rPr>
          <w:rFonts w:hint="eastAsia" w:ascii="宋体" w:hAnsi="宋体" w:cs="宋体"/>
          <w:highlight w:val="none"/>
        </w:rPr>
      </w:pPr>
    </w:p>
    <w:p>
      <w:pPr>
        <w:jc w:val="center"/>
        <w:rPr>
          <w:rFonts w:hint="eastAsia" w:ascii="宋体" w:hAnsi="宋体" w:cs="宋体"/>
          <w:highlight w:val="none"/>
        </w:rPr>
      </w:pPr>
    </w:p>
    <w:p>
      <w:pPr>
        <w:pStyle w:val="2"/>
        <w:rPr>
          <w:rFonts w:hint="eastAsia"/>
        </w:rPr>
      </w:pPr>
    </w:p>
    <w:p>
      <w:pPr>
        <w:jc w:val="both"/>
        <w:rPr>
          <w:rFonts w:hint="eastAsia" w:ascii="宋体" w:hAnsi="宋体" w:cs="宋体"/>
          <w:highlight w:val="none"/>
        </w:rPr>
      </w:pPr>
    </w:p>
    <w:p>
      <w:pPr>
        <w:spacing w:line="460" w:lineRule="exact"/>
        <w:jc w:val="left"/>
        <w:rPr>
          <w:rFonts w:hint="eastAsia" w:ascii="宋体" w:hAnsi="宋体"/>
          <w:b/>
          <w:sz w:val="28"/>
          <w:szCs w:val="28"/>
          <w:highlight w:val="none"/>
        </w:rPr>
      </w:pPr>
    </w:p>
    <w:p>
      <w:pPr>
        <w:spacing w:line="460" w:lineRule="exact"/>
        <w:jc w:val="left"/>
        <w:rPr>
          <w:rFonts w:hint="eastAsia" w:ascii="宋体" w:hAnsi="宋体"/>
          <w:b/>
          <w:sz w:val="28"/>
          <w:szCs w:val="28"/>
          <w:highlight w:val="none"/>
        </w:rPr>
      </w:pPr>
    </w:p>
    <w:p>
      <w:pPr>
        <w:spacing w:line="460" w:lineRule="exact"/>
        <w:jc w:val="left"/>
        <w:rPr>
          <w:rFonts w:hint="eastAsia" w:ascii="宋体" w:hAnsi="宋体"/>
          <w:b/>
          <w:sz w:val="28"/>
          <w:szCs w:val="28"/>
          <w:highlight w:val="none"/>
        </w:rPr>
      </w:pPr>
    </w:p>
    <w:p>
      <w:pPr>
        <w:spacing w:line="460" w:lineRule="exact"/>
        <w:jc w:val="left"/>
        <w:rPr>
          <w:rFonts w:hint="eastAsia" w:ascii="宋体" w:hAnsi="宋体"/>
          <w:b/>
          <w:sz w:val="28"/>
          <w:szCs w:val="28"/>
          <w:highlight w:val="none"/>
        </w:rPr>
      </w:pPr>
    </w:p>
    <w:p>
      <w:pPr>
        <w:spacing w:line="460" w:lineRule="exact"/>
        <w:jc w:val="left"/>
        <w:rPr>
          <w:rFonts w:hint="eastAsia" w:ascii="宋体" w:hAnsi="宋体"/>
          <w:b/>
          <w:sz w:val="28"/>
          <w:szCs w:val="28"/>
          <w:highlight w:val="none"/>
        </w:rPr>
      </w:pPr>
    </w:p>
    <w:p>
      <w:pPr>
        <w:spacing w:line="460" w:lineRule="exact"/>
        <w:jc w:val="left"/>
        <w:rPr>
          <w:rFonts w:ascii="宋体" w:hAnsi="宋体"/>
          <w:b w:val="0"/>
          <w:bCs/>
          <w:sz w:val="28"/>
          <w:szCs w:val="28"/>
          <w:highlight w:val="none"/>
        </w:rPr>
      </w:pPr>
      <w:r>
        <w:rPr>
          <w:rFonts w:hint="eastAsia" w:ascii="宋体" w:hAnsi="宋体"/>
          <w:b w:val="0"/>
          <w:bCs/>
          <w:sz w:val="28"/>
          <w:szCs w:val="28"/>
          <w:highlight w:val="none"/>
        </w:rPr>
        <w:t>附件：</w:t>
      </w:r>
    </w:p>
    <w:p>
      <w:pPr>
        <w:spacing w:line="460" w:lineRule="exact"/>
        <w:jc w:val="left"/>
        <w:rPr>
          <w:rFonts w:hint="eastAsia" w:ascii="宋体" w:hAnsi="宋体"/>
          <w:b/>
          <w:sz w:val="48"/>
          <w:szCs w:val="48"/>
          <w:highlight w:val="none"/>
        </w:rPr>
      </w:pPr>
    </w:p>
    <w:p>
      <w:pPr>
        <w:spacing w:line="460" w:lineRule="exact"/>
        <w:jc w:val="center"/>
        <w:rPr>
          <w:rFonts w:ascii="宋体" w:hAnsi="宋体"/>
          <w:b/>
          <w:sz w:val="48"/>
          <w:szCs w:val="48"/>
          <w:highlight w:val="none"/>
        </w:rPr>
      </w:pPr>
      <w:r>
        <w:rPr>
          <w:rFonts w:hint="eastAsia" w:ascii="宋体" w:hAnsi="宋体"/>
          <w:b/>
          <w:sz w:val="48"/>
          <w:szCs w:val="48"/>
          <w:highlight w:val="none"/>
        </w:rPr>
        <w:t>询价表</w:t>
      </w:r>
    </w:p>
    <w:p>
      <w:pPr>
        <w:spacing w:line="460" w:lineRule="exact"/>
        <w:jc w:val="left"/>
        <w:rPr>
          <w:rFonts w:ascii="宋体" w:hAnsi="宋体"/>
          <w:b/>
          <w:sz w:val="24"/>
          <w:highlight w:val="none"/>
        </w:rPr>
      </w:pPr>
    </w:p>
    <w:tbl>
      <w:tblPr>
        <w:tblStyle w:val="8"/>
        <w:tblpPr w:leftFromText="180" w:rightFromText="180" w:vertAnchor="text" w:horzAnchor="page" w:tblpX="1990" w:tblpY="182"/>
        <w:tblOverlap w:val="never"/>
        <w:tblW w:w="84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7"/>
        <w:gridCol w:w="1383"/>
        <w:gridCol w:w="2760"/>
        <w:gridCol w:w="2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797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1383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范围</w:t>
            </w:r>
          </w:p>
        </w:tc>
        <w:tc>
          <w:tcPr>
            <w:tcW w:w="2760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投标价</w:t>
            </w:r>
          </w:p>
          <w:p>
            <w:pPr>
              <w:pStyle w:val="11"/>
              <w:snapToGrid w:val="0"/>
              <w:spacing w:before="0" w:after="0" w:line="460" w:lineRule="exact"/>
              <w:textAlignment w:val="auto"/>
              <w:rPr>
                <w:rFonts w:asciiTheme="minorEastAsia" w:hAnsiTheme="minorEastAsia" w:eastAsiaTheme="minorEastAsia"/>
                <w:bCs/>
                <w:kern w:val="2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</w:rPr>
              <w:t>(单位：人民币元)</w:t>
            </w:r>
            <w:r>
              <w:rPr>
                <w:rFonts w:hint="eastAsia"/>
                <w:szCs w:val="24"/>
                <w:highlight w:val="none"/>
              </w:rPr>
              <w:t xml:space="preserve"> 含税</w:t>
            </w:r>
          </w:p>
        </w:tc>
        <w:tc>
          <w:tcPr>
            <w:tcW w:w="2520" w:type="dxa"/>
            <w:vAlign w:val="center"/>
          </w:tcPr>
          <w:p>
            <w:pPr>
              <w:pStyle w:val="11"/>
              <w:snapToGrid w:val="0"/>
              <w:spacing w:before="0" w:after="0" w:line="460" w:lineRule="exact"/>
              <w:textAlignment w:val="auto"/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  <w:t>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1797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白云区大件家具处理中心宣教室广告装饰服务</w:t>
            </w:r>
          </w:p>
        </w:tc>
        <w:tc>
          <w:tcPr>
            <w:tcW w:w="1383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Cs/>
                <w:highlight w:val="none"/>
                <w:u w:val="none"/>
                <w:lang w:eastAsia="zh-CN"/>
              </w:rPr>
              <w:t>询价</w:t>
            </w:r>
            <w:r>
              <w:rPr>
                <w:rFonts w:hint="eastAsia" w:ascii="宋体" w:hAnsi="宋体" w:cs="宋体"/>
                <w:bCs/>
                <w:highlight w:val="none"/>
                <w:u w:val="none"/>
              </w:rPr>
              <w:t>公告</w:t>
            </w:r>
            <w:r>
              <w:rPr>
                <w:rFonts w:hint="eastAsia" w:ascii="宋体" w:hAnsi="宋体" w:cs="宋体"/>
                <w:bCs/>
                <w:highlight w:val="none"/>
                <w:u w:val="none"/>
                <w:lang w:eastAsia="zh-CN"/>
              </w:rPr>
              <w:t>、服务项目</w:t>
            </w:r>
            <w:r>
              <w:rPr>
                <w:rFonts w:hint="eastAsia" w:ascii="宋体" w:hAnsi="宋体" w:cs="宋体"/>
                <w:bCs/>
                <w:highlight w:val="none"/>
                <w:u w:val="none"/>
              </w:rPr>
              <w:t>清单</w:t>
            </w:r>
          </w:p>
        </w:tc>
        <w:tc>
          <w:tcPr>
            <w:tcW w:w="2760" w:type="dxa"/>
            <w:vAlign w:val="center"/>
          </w:tcPr>
          <w:p>
            <w:pPr>
              <w:pStyle w:val="5"/>
              <w:adjustRightInd w:val="0"/>
              <w:snapToGrid w:val="0"/>
              <w:spacing w:line="460" w:lineRule="exact"/>
            </w:pPr>
          </w:p>
          <w:p>
            <w:pPr>
              <w:pStyle w:val="6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大写：</w:t>
            </w:r>
          </w:p>
          <w:p/>
        </w:tc>
        <w:tc>
          <w:tcPr>
            <w:tcW w:w="2520" w:type="dxa"/>
            <w:vMerge w:val="restart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797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ascii="宋体" w:hAnsi="宋体" w:cs="宋体"/>
                <w:bCs/>
                <w:highlight w:val="none"/>
                <w:u w:val="none"/>
                <w:lang w:eastAsia="zh-CN"/>
              </w:rPr>
            </w:pPr>
          </w:p>
        </w:tc>
        <w:tc>
          <w:tcPr>
            <w:tcW w:w="1383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hint="eastAsia" w:cs="宋体" w:eastAsiaTheme="minorEastAsia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760" w:type="dxa"/>
            <w:vAlign w:val="center"/>
          </w:tcPr>
          <w:p>
            <w:pPr>
              <w:pStyle w:val="5"/>
              <w:adjustRightInd w:val="0"/>
              <w:snapToGrid w:val="0"/>
              <w:spacing w:line="460" w:lineRule="exact"/>
              <w:rPr>
                <w:rFonts w:hint="default" w:asciiTheme="minorEastAsia" w:hAnsiTheme="minorEastAsia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  <w:t>小写：</w:t>
            </w:r>
          </w:p>
        </w:tc>
        <w:tc>
          <w:tcPr>
            <w:tcW w:w="2520" w:type="dxa"/>
            <w:vMerge w:val="continue"/>
            <w:vAlign w:val="center"/>
          </w:tcPr>
          <w:p>
            <w:pPr>
              <w:pStyle w:val="5"/>
              <w:adjustRightInd w:val="0"/>
              <w:snapToGrid w:val="0"/>
              <w:spacing w:line="460" w:lineRule="exact"/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</w:pPr>
          </w:p>
        </w:tc>
      </w:tr>
    </w:tbl>
    <w:p>
      <w:pPr>
        <w:spacing w:line="420" w:lineRule="exact"/>
        <w:jc w:val="left"/>
        <w:rPr>
          <w:rFonts w:hint="eastAsia" w:ascii="宋体" w:hAnsi="宋体" w:cs="宋体"/>
          <w:bCs/>
          <w:sz w:val="24"/>
          <w:szCs w:val="24"/>
          <w:highlight w:val="none"/>
          <w:u w:val="single"/>
          <w:lang w:eastAsia="zh-CN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项目名称：</w:t>
      </w:r>
      <w:r>
        <w:rPr>
          <w:rFonts w:hint="eastAsia"/>
          <w:highlight w:val="none"/>
          <w:u w:val="single"/>
          <w:lang w:val="en-US" w:eastAsia="zh-CN"/>
        </w:rPr>
        <w:t>白云区大件家具处理中心宣教室广告装饰服务</w:t>
      </w:r>
    </w:p>
    <w:p>
      <w:pPr>
        <w:spacing w:line="420" w:lineRule="exact"/>
        <w:jc w:val="left"/>
        <w:rPr>
          <w:rFonts w:hint="eastAsia" w:ascii="宋体" w:hAnsi="宋体" w:cs="宋体"/>
          <w:bCs/>
          <w:sz w:val="24"/>
          <w:szCs w:val="24"/>
          <w:highlight w:val="none"/>
          <w:u w:val="single"/>
          <w:lang w:eastAsia="zh-CN"/>
        </w:rPr>
      </w:pPr>
    </w:p>
    <w:p>
      <w:pPr>
        <w:spacing w:line="460" w:lineRule="exact"/>
        <w:jc w:val="left"/>
        <w:rPr>
          <w:rFonts w:hint="eastAsia"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投标人名称：</w:t>
      </w:r>
    </w:p>
    <w:p>
      <w:pPr>
        <w:spacing w:line="460" w:lineRule="exact"/>
        <w:jc w:val="left"/>
        <w:rPr>
          <w:rFonts w:hint="eastAsia" w:asciiTheme="minorEastAsia" w:hAnsiTheme="minorEastAsia"/>
          <w:sz w:val="24"/>
          <w:szCs w:val="24"/>
          <w:highlight w:val="none"/>
        </w:rPr>
      </w:pPr>
    </w:p>
    <w:p>
      <w:pPr>
        <w:spacing w:line="46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投标报价如下表：</w:t>
      </w:r>
    </w:p>
    <w:p>
      <w:pPr>
        <w:spacing w:line="46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注：投标报价为人民币报价。</w:t>
      </w:r>
    </w:p>
    <w:p>
      <w:pPr>
        <w:pStyle w:val="12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2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2"/>
        <w:spacing w:before="0" w:after="0" w:line="460" w:lineRule="exact"/>
        <w:ind w:right="24"/>
        <w:rPr>
          <w:rFonts w:asciiTheme="minorEastAsia" w:hAnsiTheme="minorEastAsia" w:eastAsiaTheme="minorEastAsia"/>
          <w:szCs w:val="24"/>
          <w:highlight w:val="none"/>
        </w:rPr>
      </w:pPr>
      <w:r>
        <w:rPr>
          <w:rFonts w:hint="eastAsia" w:asciiTheme="minorEastAsia" w:hAnsiTheme="minorEastAsia" w:eastAsiaTheme="minorEastAsia"/>
          <w:szCs w:val="24"/>
          <w:highlight w:val="none"/>
        </w:rPr>
        <w:t xml:space="preserve"> </w:t>
      </w:r>
    </w:p>
    <w:p>
      <w:pPr>
        <w:pStyle w:val="12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2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  <w:r>
        <w:rPr>
          <w:rFonts w:hint="eastAsia" w:asciiTheme="minorEastAsia" w:hAnsiTheme="minorEastAsia" w:eastAsiaTheme="minorEastAsia"/>
          <w:szCs w:val="24"/>
          <w:highlight w:val="none"/>
        </w:rPr>
        <w:t>联系人：                    联系电话：</w:t>
      </w:r>
    </w:p>
    <w:p>
      <w:pPr>
        <w:pStyle w:val="12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2"/>
        <w:spacing w:before="0" w:after="0" w:line="460" w:lineRule="exact"/>
        <w:ind w:left="0" w:right="24" w:firstLine="480"/>
        <w:rPr>
          <w:rFonts w:asciiTheme="minorEastAsia" w:hAnsiTheme="minorEastAsia" w:eastAsiaTheme="minorEastAsia" w:cstheme="minorBidi"/>
          <w:kern w:val="2"/>
          <w:szCs w:val="24"/>
          <w:highlight w:val="none"/>
        </w:rPr>
      </w:pPr>
    </w:p>
    <w:p>
      <w:pPr>
        <w:pStyle w:val="4"/>
        <w:tabs>
          <w:tab w:val="left" w:pos="3960"/>
        </w:tabs>
        <w:spacing w:line="460" w:lineRule="exact"/>
        <w:ind w:left="-2" w:leftChars="-2450" w:hanging="5143" w:hangingChars="2143"/>
        <w:jc w:val="left"/>
        <w:rPr>
          <w:rFonts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 xml:space="preserve"> </w:t>
      </w:r>
    </w:p>
    <w:p>
      <w:pPr>
        <w:spacing w:line="460" w:lineRule="exact"/>
        <w:ind w:left="3780" w:leftChars="1800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投标人（单位公章）：</w:t>
      </w:r>
    </w:p>
    <w:p>
      <w:pPr>
        <w:tabs>
          <w:tab w:val="left" w:pos="2550"/>
        </w:tabs>
        <w:spacing w:line="460" w:lineRule="exact"/>
        <w:ind w:left="3780" w:leftChars="1800" w:right="-5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授权代表</w:t>
      </w:r>
      <w:r>
        <w:rPr>
          <w:rFonts w:asciiTheme="minorEastAsia" w:hAnsiTheme="minorEastAsia"/>
          <w:sz w:val="24"/>
          <w:szCs w:val="24"/>
          <w:highlight w:val="none"/>
        </w:rPr>
        <w:t>（签名或盖章）</w:t>
      </w:r>
      <w:r>
        <w:rPr>
          <w:rFonts w:hint="eastAsia" w:asciiTheme="minorEastAsia" w:hAnsiTheme="minorEastAsia"/>
          <w:sz w:val="24"/>
          <w:szCs w:val="24"/>
          <w:highlight w:val="none"/>
        </w:rPr>
        <w:t>：</w:t>
      </w:r>
    </w:p>
    <w:p>
      <w:pPr>
        <w:pStyle w:val="7"/>
        <w:spacing w:line="460" w:lineRule="exact"/>
        <w:ind w:left="418" w:leftChars="199" w:firstLine="3360" w:firstLineChars="1400"/>
        <w:jc w:val="left"/>
        <w:rPr>
          <w:rFonts w:hint="eastAsia" w:ascii="宋体" w:hAnsi="宋体" w:cs="宋体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 xml:space="preserve">日  </w:t>
      </w:r>
      <w:r>
        <w:rPr>
          <w:rFonts w:asciiTheme="minorEastAsia" w:hAnsiTheme="minorEastAsia"/>
          <w:sz w:val="24"/>
          <w:szCs w:val="24"/>
          <w:highlight w:val="none"/>
        </w:rPr>
        <w:t xml:space="preserve">  </w:t>
      </w:r>
      <w:r>
        <w:rPr>
          <w:rFonts w:hint="eastAsia" w:asciiTheme="minorEastAsia" w:hAnsiTheme="minorEastAsia"/>
          <w:sz w:val="24"/>
          <w:szCs w:val="24"/>
          <w:highlight w:val="none"/>
        </w:rPr>
        <w:t>期：</w:t>
      </w:r>
    </w:p>
    <w:sectPr>
      <w:pgSz w:w="11906" w:h="16838"/>
      <w:pgMar w:top="1440" w:right="1134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B2F0BBD"/>
    <w:multiLevelType w:val="singleLevel"/>
    <w:tmpl w:val="AB2F0BBD"/>
    <w:lvl w:ilvl="0" w:tentative="0">
      <w:start w:val="8"/>
      <w:numFmt w:val="chineseCounting"/>
      <w:suff w:val="nothing"/>
      <w:lvlText w:val="%1、"/>
      <w:lvlJc w:val="left"/>
      <w:pPr>
        <w:ind w:left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437D32"/>
    <w:rsid w:val="014A3E97"/>
    <w:rsid w:val="01DF376F"/>
    <w:rsid w:val="0215004B"/>
    <w:rsid w:val="03EA6FBD"/>
    <w:rsid w:val="085E221B"/>
    <w:rsid w:val="08600A69"/>
    <w:rsid w:val="0AEC2DF8"/>
    <w:rsid w:val="0D4972BE"/>
    <w:rsid w:val="1023324B"/>
    <w:rsid w:val="11525792"/>
    <w:rsid w:val="19640221"/>
    <w:rsid w:val="1B476B1C"/>
    <w:rsid w:val="1C6643BC"/>
    <w:rsid w:val="1CC42092"/>
    <w:rsid w:val="1D01639B"/>
    <w:rsid w:val="1E250BF3"/>
    <w:rsid w:val="1E4F2F48"/>
    <w:rsid w:val="20437D32"/>
    <w:rsid w:val="224D2AE0"/>
    <w:rsid w:val="23A1439A"/>
    <w:rsid w:val="241E17BA"/>
    <w:rsid w:val="2B7B2EDF"/>
    <w:rsid w:val="2DE66EA7"/>
    <w:rsid w:val="3A156037"/>
    <w:rsid w:val="3B6D610F"/>
    <w:rsid w:val="3BE812B1"/>
    <w:rsid w:val="3C371309"/>
    <w:rsid w:val="3C80531B"/>
    <w:rsid w:val="3EB26F3D"/>
    <w:rsid w:val="43D076BD"/>
    <w:rsid w:val="45114A91"/>
    <w:rsid w:val="46EE372B"/>
    <w:rsid w:val="48557254"/>
    <w:rsid w:val="4AC9623D"/>
    <w:rsid w:val="4C570DF0"/>
    <w:rsid w:val="4E937B3C"/>
    <w:rsid w:val="50134E9A"/>
    <w:rsid w:val="52A82A66"/>
    <w:rsid w:val="534E0D55"/>
    <w:rsid w:val="54F43DFA"/>
    <w:rsid w:val="571D609F"/>
    <w:rsid w:val="5BC74B34"/>
    <w:rsid w:val="5D8C36C0"/>
    <w:rsid w:val="62D602D6"/>
    <w:rsid w:val="64871D19"/>
    <w:rsid w:val="6571061C"/>
    <w:rsid w:val="71A21331"/>
    <w:rsid w:val="7454511E"/>
    <w:rsid w:val="79695F54"/>
    <w:rsid w:val="796C2EBB"/>
    <w:rsid w:val="797E52CC"/>
    <w:rsid w:val="7B650080"/>
    <w:rsid w:val="7E946DD8"/>
    <w:rsid w:val="7F5A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iPriority="99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0" w:semiHidden="0" w:name="annotation text"/>
    <w:lsdException w:unhideWhenUsed="0" w:uiPriority="0" w:semiHidden="0" w:name="header"/>
    <w:lsdException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unhideWhenUsed/>
    <w:qFormat/>
    <w:uiPriority w:val="0"/>
    <w:pPr>
      <w:jc w:val="left"/>
    </w:pPr>
  </w:style>
  <w:style w:type="paragraph" w:styleId="4">
    <w:name w:val="Plain Text"/>
    <w:basedOn w:val="1"/>
    <w:qFormat/>
    <w:uiPriority w:val="0"/>
    <w:rPr>
      <w:rFonts w:ascii="宋体" w:hAnsi="Courier New" w:eastAsia="宋体"/>
    </w:rPr>
  </w:style>
  <w:style w:type="paragraph" w:styleId="5">
    <w:name w:val="index heading"/>
    <w:basedOn w:val="1"/>
    <w:next w:val="6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6">
    <w:name w:val="index 1"/>
    <w:basedOn w:val="1"/>
    <w:next w:val="1"/>
    <w:semiHidden/>
    <w:unhideWhenUsed/>
    <w:qFormat/>
    <w:uiPriority w:val="99"/>
  </w:style>
  <w:style w:type="paragraph" w:styleId="7">
    <w:name w:val="Body Text 2"/>
    <w:basedOn w:val="1"/>
    <w:unhideWhenUsed/>
    <w:qFormat/>
    <w:uiPriority w:val="99"/>
    <w:pPr>
      <w:spacing w:after="120" w:line="480" w:lineRule="auto"/>
    </w:pPr>
  </w:style>
  <w:style w:type="character" w:styleId="10">
    <w:name w:val="Emphasis"/>
    <w:basedOn w:val="9"/>
    <w:qFormat/>
    <w:uiPriority w:val="0"/>
    <w:rPr>
      <w:i/>
    </w:rPr>
  </w:style>
  <w:style w:type="paragraph" w:customStyle="1" w:styleId="11">
    <w:name w:val="样式2"/>
    <w:basedOn w:val="1"/>
    <w:qFormat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2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2020-04-27T02:56:00Z</dcterms:created>
  <dc:creator>SamHo</dc:creator>
  <cp:lastModifiedBy>lenovo</cp:lastModifiedBy>
  <cp:lastPrinted>2021-12-22T02:25:37Z</cp:lastPrinted>
  <dcterms:modified xsi:type="dcterms:W3CDTF">2021-12-22T02:27:21Z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A7BDB207513F4FF1B5EF47E44E9DF879</vt:lpwstr>
  </property>
</Properties>
</file>