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line="420" w:lineRule="auto"/>
        <w:jc w:val="center"/>
        <w:rPr>
          <w:rFonts w:hint="eastAsia" w:ascii="宋体" w:hAnsi="宋体"/>
          <w:color w:val="FF0000"/>
          <w:sz w:val="24"/>
          <w:highlight w:val="none"/>
        </w:rPr>
      </w:pPr>
      <w:bookmarkStart w:id="115" w:name="_GoBack"/>
      <w:bookmarkEnd w:id="115"/>
    </w:p>
    <w:p>
      <w:pPr>
        <w:snapToGrid w:val="0"/>
        <w:spacing w:before="120" w:beforeLines="50"/>
        <w:jc w:val="center"/>
        <w:rPr>
          <w:rFonts w:hint="eastAsia" w:ascii="宋体" w:hAnsi="宋体"/>
          <w:color w:val="FF0000"/>
          <w:sz w:val="24"/>
          <w:highlight w:val="none"/>
        </w:rPr>
      </w:pPr>
      <w:r>
        <w:rPr>
          <w:rFonts w:hint="eastAsia" w:ascii="宋体" w:hAnsi="宋体"/>
          <w:color w:val="FF0000"/>
          <w:sz w:val="24"/>
          <w:highlight w:val="none"/>
        </w:rPr>
        <w:tab/>
      </w:r>
    </w:p>
    <w:p>
      <w:pPr>
        <w:pStyle w:val="20"/>
        <w:spacing w:line="360" w:lineRule="auto"/>
        <w:jc w:val="center"/>
        <w:rPr>
          <w:rFonts w:hint="eastAsia" w:ascii="宋体" w:hAnsi="宋体" w:eastAsia="宋体" w:cs="宋体"/>
          <w:color w:val="auto"/>
          <w:sz w:val="44"/>
          <w:szCs w:val="44"/>
          <w:highlight w:val="none"/>
          <w:u w:val="none"/>
          <w:lang w:eastAsia="zh-CN"/>
        </w:rPr>
      </w:pPr>
      <w:r>
        <w:rPr>
          <w:rFonts w:hint="eastAsia" w:ascii="宋体" w:hAnsi="宋体" w:eastAsia="宋体" w:cs="宋体"/>
          <w:b/>
          <w:color w:val="auto"/>
          <w:sz w:val="44"/>
          <w:szCs w:val="44"/>
          <w:highlight w:val="none"/>
          <w:u w:val="none"/>
          <w:lang w:eastAsia="zh-CN"/>
        </w:rPr>
        <w:t>2022年物业消防设施设备维修及维护保养项目</w:t>
      </w:r>
    </w:p>
    <w:p>
      <w:pPr>
        <w:snapToGrid w:val="0"/>
        <w:spacing w:before="120" w:beforeLines="50"/>
        <w:jc w:val="center"/>
        <w:rPr>
          <w:rFonts w:hint="eastAsia" w:ascii="宋体" w:hAnsi="宋体" w:eastAsia="宋体" w:cs="宋体"/>
          <w:b/>
          <w:bCs/>
          <w:color w:val="auto"/>
          <w:sz w:val="72"/>
          <w:szCs w:val="72"/>
          <w:highlight w:val="none"/>
          <w:lang w:eastAsia="zh-CN"/>
        </w:rPr>
      </w:pPr>
    </w:p>
    <w:p>
      <w:pPr>
        <w:snapToGrid w:val="0"/>
        <w:spacing w:before="120" w:beforeLines="50"/>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询价</w:t>
      </w:r>
      <w:r>
        <w:rPr>
          <w:rFonts w:hint="eastAsia" w:ascii="宋体" w:hAnsi="宋体" w:eastAsia="宋体" w:cs="宋体"/>
          <w:b/>
          <w:bCs/>
          <w:color w:val="auto"/>
          <w:sz w:val="72"/>
          <w:szCs w:val="72"/>
          <w:highlight w:val="none"/>
        </w:rPr>
        <w:t>文件</w:t>
      </w:r>
    </w:p>
    <w:p>
      <w:pPr>
        <w:spacing w:line="480" w:lineRule="auto"/>
        <w:rPr>
          <w:rFonts w:hint="eastAsia" w:ascii="黑体" w:hAnsi="宋体" w:eastAsia="黑体"/>
          <w:color w:val="auto"/>
          <w:sz w:val="24"/>
          <w:highlight w:val="none"/>
        </w:rPr>
      </w:pPr>
    </w:p>
    <w:p>
      <w:pPr>
        <w:spacing w:line="480" w:lineRule="auto"/>
        <w:rPr>
          <w:rFonts w:hint="eastAsia" w:ascii="黑体" w:hAnsi="宋体" w:eastAsia="黑体"/>
          <w:color w:val="auto"/>
          <w:sz w:val="24"/>
          <w:highlight w:val="none"/>
        </w:rPr>
      </w:pPr>
    </w:p>
    <w:p>
      <w:pPr>
        <w:spacing w:line="360" w:lineRule="auto"/>
        <w:rPr>
          <w:rFonts w:hint="eastAsia" w:ascii="黑体" w:hAnsi="宋体" w:eastAsia="黑体"/>
          <w:color w:val="auto"/>
          <w:sz w:val="24"/>
          <w:highlight w:val="none"/>
        </w:rPr>
      </w:pPr>
    </w:p>
    <w:p>
      <w:pPr>
        <w:spacing w:line="480" w:lineRule="auto"/>
        <w:ind w:left="0" w:leftChars="0" w:firstLine="1905" w:firstLineChars="593"/>
        <w:rPr>
          <w:rFonts w:hint="eastAsia" w:ascii="宋体" w:hAnsi="宋体" w:eastAsia="宋体"/>
          <w:b/>
          <w:bCs/>
          <w:sz w:val="32"/>
          <w:szCs w:val="32"/>
          <w:highlight w:val="none"/>
          <w:u w:val="single"/>
          <w:lang w:eastAsia="zh-CN"/>
        </w:rPr>
      </w:pPr>
      <w:r>
        <w:rPr>
          <w:rFonts w:hint="eastAsia" w:ascii="宋体" w:hAnsi="宋体" w:cs="幼圆"/>
          <w:b/>
          <w:bCs/>
          <w:sz w:val="32"/>
          <w:szCs w:val="32"/>
          <w:highlight w:val="none"/>
          <w:lang w:val="en-US" w:eastAsia="zh-CN"/>
        </w:rPr>
        <w:t>询价</w:t>
      </w:r>
      <w:r>
        <w:rPr>
          <w:rFonts w:hint="eastAsia" w:ascii="宋体" w:hAnsi="宋体" w:cs="幼圆"/>
          <w:b/>
          <w:bCs/>
          <w:sz w:val="32"/>
          <w:szCs w:val="32"/>
          <w:highlight w:val="none"/>
        </w:rPr>
        <w:t>单位：</w:t>
      </w:r>
      <w:r>
        <w:rPr>
          <w:rFonts w:hint="eastAsia" w:ascii="宋体" w:hAnsi="宋体" w:cs="幼圆"/>
          <w:b/>
          <w:bCs/>
          <w:sz w:val="32"/>
          <w:szCs w:val="32"/>
          <w:highlight w:val="none"/>
          <w:u w:val="single"/>
          <w:lang w:eastAsia="zh-CN"/>
        </w:rPr>
        <w:t>广州市白云区供销总公司</w:t>
      </w:r>
    </w:p>
    <w:p>
      <w:pPr>
        <w:pStyle w:val="27"/>
        <w:spacing w:line="480" w:lineRule="auto"/>
        <w:ind w:left="0" w:leftChars="0" w:firstLine="1905" w:firstLineChars="593"/>
        <w:rPr>
          <w:rFonts w:hint="default" w:ascii="宋体" w:hAnsi="宋体" w:eastAsia="宋体"/>
          <w:b/>
          <w:bCs/>
          <w:sz w:val="32"/>
          <w:szCs w:val="32"/>
          <w:highlight w:val="none"/>
          <w:lang w:val="en-US" w:eastAsia="zh-CN"/>
        </w:rPr>
      </w:pPr>
      <w:r>
        <w:rPr>
          <w:rFonts w:hint="eastAsia" w:ascii="宋体" w:hAnsi="宋体" w:cs="幼圆"/>
          <w:b/>
          <w:bCs/>
          <w:sz w:val="32"/>
          <w:szCs w:val="32"/>
          <w:highlight w:val="none"/>
        </w:rPr>
        <w:t>工程地点：</w:t>
      </w:r>
      <w:r>
        <w:rPr>
          <w:rFonts w:hint="eastAsia" w:hAnsi="宋体" w:cs="幼圆"/>
          <w:b/>
          <w:bCs/>
          <w:sz w:val="32"/>
          <w:szCs w:val="32"/>
          <w:highlight w:val="none"/>
          <w:u w:val="single"/>
          <w:lang w:val="en-US" w:eastAsia="zh-CN"/>
        </w:rPr>
        <w:t>详见工程量清单</w:t>
      </w:r>
    </w:p>
    <w:p>
      <w:pPr>
        <w:pStyle w:val="27"/>
        <w:spacing w:line="480" w:lineRule="auto"/>
        <w:ind w:left="0" w:leftChars="0" w:firstLine="1905" w:firstLineChars="593"/>
        <w:rPr>
          <w:rFonts w:hint="eastAsia" w:ascii="宋体" w:hAnsi="宋体" w:eastAsia="宋体" w:cs="幼圆"/>
          <w:b/>
          <w:bCs/>
          <w:sz w:val="32"/>
          <w:szCs w:val="32"/>
          <w:highlight w:val="none"/>
          <w:u w:val="single"/>
          <w:lang w:val="en-US" w:eastAsia="zh-CN"/>
        </w:rPr>
      </w:pPr>
      <w:r>
        <w:rPr>
          <w:rFonts w:hint="eastAsia" w:ascii="宋体" w:hAnsi="宋体" w:cs="幼圆"/>
          <w:b/>
          <w:bCs/>
          <w:sz w:val="32"/>
          <w:szCs w:val="32"/>
          <w:highlight w:val="none"/>
        </w:rPr>
        <w:t>日</w:t>
      </w:r>
      <w:r>
        <w:rPr>
          <w:rFonts w:hint="eastAsia" w:ascii="宋体" w:hAnsi="宋体" w:cs="新宋体"/>
          <w:b/>
          <w:bCs/>
          <w:sz w:val="32"/>
          <w:szCs w:val="32"/>
          <w:highlight w:val="none"/>
        </w:rPr>
        <w:t>　　</w:t>
      </w:r>
      <w:r>
        <w:rPr>
          <w:rFonts w:hint="eastAsia" w:ascii="宋体" w:hAnsi="宋体" w:cs="幼圆"/>
          <w:b/>
          <w:bCs/>
          <w:sz w:val="32"/>
          <w:szCs w:val="32"/>
          <w:highlight w:val="none"/>
        </w:rPr>
        <w:t>期：</w:t>
      </w:r>
      <w:r>
        <w:rPr>
          <w:rFonts w:ascii="宋体" w:hAnsi="宋体" w:cs="Arial"/>
          <w:b/>
          <w:bCs/>
          <w:sz w:val="32"/>
          <w:szCs w:val="32"/>
          <w:highlight w:val="none"/>
          <w:u w:val="single"/>
        </w:rPr>
        <w:t>20</w:t>
      </w:r>
      <w:r>
        <w:rPr>
          <w:rFonts w:hint="eastAsia" w:hAnsi="宋体" w:cs="Arial"/>
          <w:b/>
          <w:bCs/>
          <w:sz w:val="32"/>
          <w:szCs w:val="32"/>
          <w:highlight w:val="none"/>
          <w:u w:val="single"/>
          <w:lang w:val="en-US" w:eastAsia="zh-CN"/>
        </w:rPr>
        <w:t>22</w:t>
      </w:r>
      <w:r>
        <w:rPr>
          <w:rFonts w:hint="eastAsia" w:ascii="宋体" w:hAnsi="宋体" w:cs="幼圆"/>
          <w:b/>
          <w:bCs/>
          <w:sz w:val="32"/>
          <w:szCs w:val="32"/>
          <w:highlight w:val="none"/>
          <w:u w:val="single"/>
        </w:rPr>
        <w:t>年</w:t>
      </w:r>
      <w:r>
        <w:rPr>
          <w:rFonts w:hint="eastAsia" w:hAnsi="宋体" w:cs="幼圆"/>
          <w:b/>
          <w:bCs/>
          <w:sz w:val="32"/>
          <w:szCs w:val="32"/>
          <w:highlight w:val="none"/>
          <w:u w:val="single"/>
          <w:lang w:val="en-US" w:eastAsia="zh-CN"/>
        </w:rPr>
        <w:t>1</w:t>
      </w:r>
      <w:r>
        <w:rPr>
          <w:rFonts w:hint="eastAsia" w:ascii="宋体" w:hAnsi="宋体" w:cs="幼圆"/>
          <w:b/>
          <w:bCs/>
          <w:sz w:val="32"/>
          <w:szCs w:val="32"/>
          <w:highlight w:val="none"/>
          <w:u w:val="single"/>
        </w:rPr>
        <w:t>月</w:t>
      </w:r>
    </w:p>
    <w:p>
      <w:pPr>
        <w:pStyle w:val="33"/>
        <w:spacing w:line="340" w:lineRule="exact"/>
        <w:jc w:val="center"/>
        <w:rPr>
          <w:rFonts w:hint="eastAsia" w:ascii="宋体" w:hAnsi="宋体"/>
          <w:color w:val="FF0000"/>
          <w:sz w:val="32"/>
          <w:szCs w:val="32"/>
          <w:highlight w:val="none"/>
        </w:rPr>
      </w:pPr>
      <w:r>
        <w:rPr>
          <w:rFonts w:hint="eastAsia" w:ascii="宋体" w:hAnsi="宋体"/>
          <w:color w:val="auto"/>
          <w:highlight w:val="none"/>
        </w:rPr>
        <w:br w:type="page"/>
      </w:r>
      <w:bookmarkStart w:id="0" w:name="_Toc534894047"/>
      <w:bookmarkStart w:id="1" w:name="_Toc263670110"/>
      <w:r>
        <w:rPr>
          <w:rFonts w:hint="eastAsia"/>
          <w:b/>
          <w:color w:val="auto"/>
          <w:sz w:val="32"/>
          <w:szCs w:val="32"/>
          <w:highlight w:val="none"/>
        </w:rPr>
        <w:t>第</w:t>
      </w:r>
      <w:r>
        <w:rPr>
          <w:rFonts w:hint="eastAsia"/>
          <w:b/>
          <w:color w:val="auto"/>
          <w:sz w:val="32"/>
          <w:szCs w:val="32"/>
          <w:highlight w:val="none"/>
          <w:lang w:val="en-US" w:eastAsia="zh-CN"/>
        </w:rPr>
        <w:t>一</w:t>
      </w:r>
      <w:r>
        <w:rPr>
          <w:rFonts w:hint="eastAsia"/>
          <w:b/>
          <w:color w:val="auto"/>
          <w:sz w:val="32"/>
          <w:szCs w:val="32"/>
          <w:highlight w:val="none"/>
        </w:rPr>
        <w:t>部分</w:t>
      </w:r>
      <w:r>
        <w:rPr>
          <w:rFonts w:hint="eastAsia"/>
          <w:b/>
          <w:color w:val="auto"/>
          <w:sz w:val="32"/>
          <w:szCs w:val="32"/>
          <w:highlight w:val="none"/>
          <w:lang w:val="en-US" w:eastAsia="zh-CN"/>
        </w:rPr>
        <w:t xml:space="preserve">  询价</w:t>
      </w:r>
      <w:r>
        <w:rPr>
          <w:rFonts w:hint="eastAsia"/>
          <w:b/>
          <w:color w:val="auto"/>
          <w:sz w:val="32"/>
          <w:szCs w:val="32"/>
          <w:highlight w:val="none"/>
        </w:rPr>
        <w:t>项目内容</w:t>
      </w:r>
      <w:bookmarkEnd w:id="0"/>
    </w:p>
    <w:p>
      <w:pPr>
        <w:spacing w:line="360" w:lineRule="auto"/>
        <w:jc w:val="center"/>
        <w:rPr>
          <w:rFonts w:hint="eastAsia" w:ascii="宋体" w:hAnsi="宋体"/>
          <w:b/>
          <w:color w:val="auto"/>
          <w:sz w:val="28"/>
          <w:szCs w:val="28"/>
          <w:highlight w:val="none"/>
        </w:rPr>
      </w:pPr>
    </w:p>
    <w:bookmarkEnd w:id="1"/>
    <w:p>
      <w:pPr>
        <w:keepNext w:val="0"/>
        <w:keepLines w:val="0"/>
        <w:pageBreakBefore w:val="0"/>
        <w:numPr>
          <w:ilvl w:val="0"/>
          <w:numId w:val="0"/>
        </w:numPr>
        <w:kinsoku/>
        <w:wordWrap/>
        <w:overflowPunct/>
        <w:topLinePunct w:val="0"/>
        <w:autoSpaceDE/>
        <w:autoSpaceDN/>
        <w:bidi w:val="0"/>
        <w:spacing w:line="360" w:lineRule="auto"/>
        <w:ind w:leftChars="0"/>
        <w:jc w:val="left"/>
        <w:textAlignment w:val="auto"/>
        <w:rPr>
          <w:rFonts w:hint="eastAsia" w:ascii="宋体" w:hAnsi="宋体" w:eastAsia="宋体" w:cs="宋体"/>
          <w:b/>
          <w:bCs/>
          <w:color w:val="auto"/>
          <w:kern w:val="0"/>
          <w:sz w:val="24"/>
          <w:szCs w:val="22"/>
          <w:highlight w:val="none"/>
        </w:rPr>
      </w:pPr>
      <w:bookmarkStart w:id="2" w:name="_Toc534894048"/>
      <w:r>
        <w:rPr>
          <w:rFonts w:hint="eastAsia" w:ascii="宋体" w:hAnsi="宋体" w:eastAsia="宋体" w:cs="宋体"/>
          <w:b/>
          <w:bCs/>
          <w:color w:val="auto"/>
          <w:kern w:val="0"/>
          <w:sz w:val="24"/>
          <w:szCs w:val="22"/>
          <w:highlight w:val="none"/>
          <w:lang w:val="en-US" w:eastAsia="zh-CN"/>
        </w:rPr>
        <w:t>一、</w:t>
      </w:r>
      <w:r>
        <w:rPr>
          <w:rFonts w:hint="eastAsia" w:ascii="宋体" w:hAnsi="宋体" w:eastAsia="宋体" w:cs="宋体"/>
          <w:b/>
          <w:bCs/>
          <w:color w:val="auto"/>
          <w:kern w:val="0"/>
          <w:sz w:val="24"/>
          <w:szCs w:val="22"/>
          <w:highlight w:val="none"/>
        </w:rPr>
        <w:t>项目概述</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2022年物业消防设施设备维修及维护保养项目</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建设地点：具体详见</w:t>
      </w:r>
      <w:r>
        <w:rPr>
          <w:rFonts w:hint="eastAsia" w:ascii="宋体" w:hAnsi="宋体" w:eastAsia="宋体" w:cs="宋体"/>
          <w:bCs/>
          <w:color w:val="auto"/>
          <w:sz w:val="24"/>
          <w:szCs w:val="24"/>
          <w:highlight w:val="none"/>
          <w:lang w:eastAsia="zh-CN"/>
        </w:rPr>
        <w:t>维修</w:t>
      </w:r>
      <w:r>
        <w:rPr>
          <w:rFonts w:hint="eastAsia" w:ascii="宋体" w:hAnsi="宋体" w:eastAsia="宋体" w:cs="宋体"/>
          <w:bCs/>
          <w:color w:val="auto"/>
          <w:sz w:val="24"/>
          <w:szCs w:val="24"/>
          <w:highlight w:val="none"/>
        </w:rPr>
        <w:t>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概况</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拟对</w:t>
      </w:r>
      <w:r>
        <w:rPr>
          <w:rFonts w:hint="eastAsia" w:ascii="宋体" w:hAnsi="宋体" w:eastAsia="宋体" w:cs="宋体"/>
          <w:color w:val="auto"/>
          <w:sz w:val="24"/>
          <w:szCs w:val="24"/>
          <w:highlight w:val="none"/>
          <w:lang w:eastAsia="zh-CN"/>
        </w:rPr>
        <w:t>2022年广州市白云区供销总公司</w:t>
      </w:r>
      <w:r>
        <w:rPr>
          <w:rFonts w:hint="eastAsia" w:ascii="宋体" w:hAnsi="宋体" w:eastAsia="宋体" w:cs="宋体"/>
          <w:color w:val="auto"/>
          <w:sz w:val="24"/>
          <w:szCs w:val="24"/>
          <w:highlight w:val="none"/>
          <w:lang w:val="en-US" w:eastAsia="zh-CN"/>
        </w:rPr>
        <w:t>辖下</w:t>
      </w:r>
      <w:r>
        <w:rPr>
          <w:rFonts w:hint="eastAsia" w:ascii="宋体" w:hAnsi="宋体" w:eastAsia="宋体" w:cs="宋体"/>
          <w:color w:val="auto"/>
          <w:sz w:val="24"/>
          <w:szCs w:val="24"/>
          <w:highlight w:val="none"/>
          <w:lang w:eastAsia="zh-CN"/>
        </w:rPr>
        <w:t>物业消防设施设备</w:t>
      </w:r>
      <w:r>
        <w:rPr>
          <w:rFonts w:hint="eastAsia" w:ascii="宋体" w:hAnsi="宋体" w:eastAsia="宋体" w:cs="宋体"/>
          <w:color w:val="auto"/>
          <w:sz w:val="24"/>
          <w:szCs w:val="24"/>
          <w:highlight w:val="none"/>
          <w:lang w:val="en-US" w:eastAsia="zh-CN"/>
        </w:rPr>
        <w:t>进行</w:t>
      </w:r>
      <w:r>
        <w:rPr>
          <w:rFonts w:hint="eastAsia" w:ascii="宋体" w:hAnsi="宋体" w:eastAsia="宋体" w:cs="宋体"/>
          <w:color w:val="auto"/>
          <w:sz w:val="24"/>
          <w:szCs w:val="24"/>
          <w:highlight w:val="none"/>
          <w:lang w:eastAsia="zh-CN"/>
        </w:rPr>
        <w:t>维修及维护保养，</w:t>
      </w:r>
      <w:r>
        <w:rPr>
          <w:rFonts w:hint="eastAsia" w:eastAsia="宋体"/>
          <w:color w:val="auto"/>
          <w:sz w:val="24"/>
          <w:szCs w:val="24"/>
          <w:highlight w:val="none"/>
          <w:lang w:val="en-US" w:eastAsia="zh-CN"/>
        </w:rPr>
        <w:t>维保项目场地建筑面积约12.82万平方米，共分为26个物业，其中需要设施设备维修的场地为14个，具体地址详见</w:t>
      </w:r>
      <w:r>
        <w:rPr>
          <w:rFonts w:hint="eastAsia" w:ascii="宋体" w:hAnsi="宋体" w:eastAsia="宋体" w:cs="宋体"/>
          <w:bCs/>
          <w:color w:val="auto"/>
          <w:sz w:val="24"/>
          <w:szCs w:val="24"/>
          <w:highlight w:val="none"/>
          <w:lang w:eastAsia="zh-CN"/>
        </w:rPr>
        <w:t>维修</w:t>
      </w:r>
      <w:r>
        <w:rPr>
          <w:rFonts w:hint="eastAsia" w:ascii="宋体" w:hAnsi="宋体" w:eastAsia="宋体" w:cs="宋体"/>
          <w:bCs/>
          <w:color w:val="auto"/>
          <w:sz w:val="24"/>
          <w:szCs w:val="24"/>
          <w:highlight w:val="none"/>
        </w:rPr>
        <w:t>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r>
        <w:rPr>
          <w:rFonts w:hint="eastAsia" w:hAnsi="宋体" w:eastAsia="宋体" w:cs="宋体"/>
          <w:bCs/>
          <w:color w:val="auto"/>
          <w:sz w:val="24"/>
          <w:szCs w:val="24"/>
          <w:highlight w:val="none"/>
          <w:lang w:eastAsia="zh-CN"/>
        </w:rPr>
        <w:t>。</w:t>
      </w:r>
    </w:p>
    <w:p>
      <w:pPr>
        <w:pStyle w:val="61"/>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宋体" w:hAnsi="宋体" w:cs="宋体"/>
          <w:b/>
          <w:bCs/>
          <w:color w:val="auto"/>
          <w:sz w:val="24"/>
          <w:szCs w:val="22"/>
          <w:highlight w:val="none"/>
        </w:rPr>
      </w:pPr>
      <w:r>
        <w:rPr>
          <w:rFonts w:hint="eastAsia" w:ascii="宋体" w:hAnsi="宋体" w:cs="宋体"/>
          <w:b/>
          <w:bCs/>
          <w:color w:val="auto"/>
          <w:sz w:val="24"/>
          <w:szCs w:val="22"/>
          <w:highlight w:val="none"/>
          <w:lang w:val="en-US" w:eastAsia="zh-CN"/>
        </w:rPr>
        <w:t>二、</w:t>
      </w:r>
      <w:r>
        <w:rPr>
          <w:rFonts w:hint="eastAsia" w:ascii="宋体" w:hAnsi="宋体" w:cs="宋体"/>
          <w:b/>
          <w:bCs/>
          <w:color w:val="auto"/>
          <w:sz w:val="24"/>
          <w:szCs w:val="22"/>
          <w:highlight w:val="none"/>
        </w:rPr>
        <w:t>项目</w:t>
      </w:r>
      <w:r>
        <w:rPr>
          <w:rFonts w:hint="eastAsia" w:ascii="宋体" w:hAnsi="宋体" w:cs="宋体"/>
          <w:b/>
          <w:bCs/>
          <w:color w:val="auto"/>
          <w:sz w:val="24"/>
          <w:szCs w:val="22"/>
          <w:highlight w:val="none"/>
          <w:lang w:val="en-US" w:eastAsia="zh-CN"/>
        </w:rPr>
        <w:t>质量与承包</w:t>
      </w:r>
      <w:r>
        <w:rPr>
          <w:rFonts w:hint="eastAsia" w:ascii="宋体" w:hAnsi="宋体" w:cs="宋体"/>
          <w:b/>
          <w:bCs/>
          <w:color w:val="auto"/>
          <w:sz w:val="24"/>
          <w:szCs w:val="22"/>
          <w:highlight w:val="none"/>
        </w:rPr>
        <w:t>要求</w:t>
      </w:r>
    </w:p>
    <w:p>
      <w:pPr>
        <w:pStyle w:val="61"/>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1、质量要求：符合国家及广东省相关标准。</w:t>
      </w:r>
    </w:p>
    <w:p>
      <w:pPr>
        <w:pStyle w:val="61"/>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2、承包内容：包括但不限于火灾自动报警系统、防排烟系统、喷淋系统、消防栓系统等与消防相关的设备和系统。消防系统维修及维保范围以</w:t>
      </w:r>
      <w:r>
        <w:rPr>
          <w:rFonts w:hint="eastAsia" w:ascii="宋体" w:hAnsi="宋体"/>
          <w:color w:val="auto"/>
          <w:sz w:val="24"/>
          <w:szCs w:val="24"/>
          <w:highlight w:val="none"/>
          <w:lang w:eastAsia="zh-CN"/>
        </w:rPr>
        <w:t>广州市白云区供销总公司</w:t>
      </w:r>
      <w:r>
        <w:rPr>
          <w:rFonts w:hint="eastAsia" w:ascii="宋体" w:hAnsi="宋体"/>
          <w:color w:val="auto"/>
          <w:sz w:val="24"/>
          <w:szCs w:val="24"/>
          <w:highlight w:val="none"/>
          <w:lang w:val="en-US" w:eastAsia="zh-CN"/>
        </w:rPr>
        <w:t>所列</w:t>
      </w:r>
      <w:r>
        <w:rPr>
          <w:rFonts w:hint="eastAsia" w:ascii="宋体" w:hAnsi="宋体" w:eastAsia="宋体" w:cs="Times New Roman"/>
          <w:b w:val="0"/>
          <w:bCs w:val="0"/>
          <w:color w:val="auto"/>
          <w:kern w:val="2"/>
          <w:sz w:val="24"/>
          <w:szCs w:val="24"/>
          <w:highlight w:val="none"/>
          <w:lang w:val="en-US" w:eastAsia="zh-CN" w:bidi="ar-SA"/>
        </w:rPr>
        <w:t>消防设备维修及维保项目清单以及结合现场实际情况为准，含所有消防设备和系统的维护、维修、保养和运行管理。</w:t>
      </w:r>
    </w:p>
    <w:p>
      <w:pPr>
        <w:pStyle w:val="61"/>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3、承包方式：</w:t>
      </w:r>
      <w:r>
        <w:rPr>
          <w:rFonts w:hint="eastAsia" w:hAnsi="宋体"/>
          <w:sz w:val="24"/>
          <w:szCs w:val="24"/>
          <w:highlight w:val="none"/>
        </w:rPr>
        <w:t>按</w:t>
      </w:r>
      <w:r>
        <w:rPr>
          <w:rFonts w:hint="eastAsia" w:hAnsi="宋体"/>
          <w:sz w:val="24"/>
          <w:szCs w:val="24"/>
          <w:highlight w:val="none"/>
          <w:lang w:val="en-US" w:eastAsia="zh-CN"/>
        </w:rPr>
        <w:t>询价</w:t>
      </w:r>
      <w:r>
        <w:rPr>
          <w:rFonts w:hint="eastAsia" w:hAnsi="宋体"/>
          <w:sz w:val="24"/>
          <w:szCs w:val="24"/>
          <w:highlight w:val="none"/>
        </w:rPr>
        <w:t>文件、工程量清单</w:t>
      </w:r>
      <w:r>
        <w:rPr>
          <w:rFonts w:hint="eastAsia" w:hAnsi="宋体"/>
          <w:sz w:val="24"/>
          <w:szCs w:val="24"/>
          <w:highlight w:val="none"/>
          <w:lang w:val="en-US" w:eastAsia="zh-CN"/>
        </w:rPr>
        <w:t>等相关要求</w:t>
      </w:r>
      <w:r>
        <w:rPr>
          <w:rFonts w:hint="eastAsia" w:hAnsi="宋体"/>
          <w:sz w:val="24"/>
          <w:szCs w:val="24"/>
          <w:highlight w:val="none"/>
        </w:rPr>
        <w:t>采用</w:t>
      </w:r>
      <w:r>
        <w:rPr>
          <w:rFonts w:hint="eastAsia" w:hAnsi="宋体"/>
          <w:sz w:val="24"/>
          <w:szCs w:val="24"/>
          <w:highlight w:val="none"/>
          <w:lang w:val="en-US" w:eastAsia="zh-CN"/>
        </w:rPr>
        <w:t>不</w:t>
      </w:r>
      <w:r>
        <w:rPr>
          <w:rFonts w:hint="eastAsia" w:hAnsi="宋体"/>
          <w:sz w:val="24"/>
          <w:szCs w:val="24"/>
          <w:highlight w:val="none"/>
        </w:rPr>
        <w:t>含税综合单价包干</w:t>
      </w:r>
      <w:r>
        <w:rPr>
          <w:rFonts w:hint="eastAsia" w:hAnsi="宋体"/>
          <w:sz w:val="24"/>
          <w:szCs w:val="24"/>
          <w:highlight w:val="none"/>
          <w:lang w:eastAsia="zh-CN"/>
        </w:rPr>
        <w:t>，</w:t>
      </w:r>
      <w:r>
        <w:rPr>
          <w:rFonts w:hint="eastAsia" w:hAnsi="宋体"/>
          <w:sz w:val="24"/>
          <w:szCs w:val="24"/>
          <w:highlight w:val="none"/>
        </w:rPr>
        <w:t>由乙方包工、包</w:t>
      </w:r>
      <w:r>
        <w:rPr>
          <w:rFonts w:hint="eastAsia" w:hAnsi="宋体"/>
          <w:sz w:val="24"/>
          <w:szCs w:val="24"/>
          <w:highlight w:val="none"/>
          <w:lang w:val="en-US" w:eastAsia="zh-CN"/>
        </w:rPr>
        <w:t>辅助性材</w:t>
      </w:r>
      <w:r>
        <w:rPr>
          <w:rFonts w:hint="eastAsia" w:hAnsi="宋体"/>
          <w:sz w:val="24"/>
          <w:szCs w:val="24"/>
          <w:highlight w:val="none"/>
        </w:rPr>
        <w:t>料、包机械、包工期、包质量、包安全生产及文明施工</w:t>
      </w:r>
      <w:r>
        <w:rPr>
          <w:rFonts w:hint="eastAsia" w:hAnsi="宋体" w:cs="Arial"/>
          <w:sz w:val="24"/>
          <w:szCs w:val="24"/>
          <w:highlight w:val="none"/>
        </w:rPr>
        <w:t>（含扬尘污染防治和用工实名管理费用）</w:t>
      </w:r>
      <w:r>
        <w:rPr>
          <w:rFonts w:hint="eastAsia" w:hAnsi="宋体"/>
          <w:sz w:val="24"/>
          <w:szCs w:val="24"/>
          <w:highlight w:val="none"/>
        </w:rPr>
        <w:t>、包检测检验</w:t>
      </w:r>
      <w:r>
        <w:rPr>
          <w:rFonts w:hint="eastAsia" w:hAnsi="宋体"/>
          <w:sz w:val="24"/>
          <w:szCs w:val="24"/>
          <w:highlight w:val="none"/>
          <w:lang w:eastAsia="zh-CN"/>
        </w:rPr>
        <w:t>、</w:t>
      </w:r>
      <w:r>
        <w:rPr>
          <w:rFonts w:hint="eastAsia" w:hAnsi="宋体"/>
          <w:sz w:val="24"/>
          <w:szCs w:val="24"/>
          <w:highlight w:val="none"/>
        </w:rPr>
        <w:t>包验收通过、包保修</w:t>
      </w:r>
      <w:r>
        <w:rPr>
          <w:rFonts w:hint="eastAsia" w:hAnsi="宋体"/>
          <w:sz w:val="24"/>
          <w:szCs w:val="24"/>
          <w:highlight w:val="none"/>
          <w:lang w:eastAsia="zh-CN"/>
        </w:rPr>
        <w:t>、</w:t>
      </w:r>
      <w:r>
        <w:rPr>
          <w:rFonts w:hint="eastAsia" w:hAnsi="宋体"/>
          <w:sz w:val="24"/>
          <w:szCs w:val="24"/>
          <w:highlight w:val="none"/>
        </w:rPr>
        <w:t>包税金（合格的增值税</w:t>
      </w:r>
      <w:r>
        <w:rPr>
          <w:rFonts w:hint="eastAsia" w:hAnsi="宋体"/>
          <w:sz w:val="24"/>
          <w:szCs w:val="24"/>
          <w:highlight w:val="none"/>
          <w:lang w:val="en-US" w:eastAsia="zh-CN"/>
        </w:rPr>
        <w:t>普通</w:t>
      </w:r>
      <w:r>
        <w:rPr>
          <w:rFonts w:hint="eastAsia" w:hAnsi="宋体"/>
          <w:sz w:val="24"/>
          <w:szCs w:val="24"/>
          <w:highlight w:val="none"/>
        </w:rPr>
        <w:t>发票）等所有相关费用。</w:t>
      </w:r>
    </w:p>
    <w:p>
      <w:pPr>
        <w:adjustRightInd w:val="0"/>
        <w:snapToGrid w:val="0"/>
        <w:spacing w:line="360" w:lineRule="auto"/>
        <w:rPr>
          <w:rFonts w:hint="eastAsia" w:ascii="宋体" w:hAnsi="宋体" w:cs="宋体"/>
          <w:b/>
          <w:bCs/>
          <w:color w:val="auto"/>
          <w:kern w:val="0"/>
          <w:sz w:val="24"/>
          <w:szCs w:val="22"/>
          <w:highlight w:val="none"/>
        </w:rPr>
      </w:pPr>
      <w:r>
        <w:rPr>
          <w:rFonts w:hint="eastAsia" w:ascii="宋体" w:hAnsi="宋体" w:cs="宋体"/>
          <w:b/>
          <w:bCs/>
          <w:color w:val="auto"/>
          <w:kern w:val="0"/>
          <w:sz w:val="24"/>
          <w:szCs w:val="22"/>
          <w:highlight w:val="none"/>
        </w:rPr>
        <w:t>三、</w:t>
      </w:r>
      <w:r>
        <w:rPr>
          <w:rFonts w:hint="eastAsia" w:ascii="宋体" w:hAnsi="宋体" w:cs="宋体"/>
          <w:b/>
          <w:bCs/>
          <w:color w:val="auto"/>
          <w:kern w:val="0"/>
          <w:sz w:val="24"/>
          <w:szCs w:val="22"/>
          <w:highlight w:val="none"/>
          <w:lang w:val="en-US" w:eastAsia="zh-CN"/>
        </w:rPr>
        <w:t>项目</w:t>
      </w:r>
      <w:r>
        <w:rPr>
          <w:rFonts w:hint="eastAsia" w:ascii="宋体" w:hAnsi="宋体" w:cs="宋体"/>
          <w:b/>
          <w:bCs/>
          <w:color w:val="auto"/>
          <w:kern w:val="0"/>
          <w:sz w:val="24"/>
          <w:szCs w:val="22"/>
          <w:highlight w:val="none"/>
        </w:rPr>
        <w:t>人员配备要求</w:t>
      </w:r>
    </w:p>
    <w:p>
      <w:pPr>
        <w:adjustRightInd w:val="0"/>
        <w:snapToGrid w:val="0"/>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项目负责人：投标人拟担任本工程项目负责人需持有二级注册消防工程师证（广东省外投标企业，拟派项目负责人须具有一级注册消防工程师），并持有安全培训考核合格证（B类）或能够提供广东省建筑施工企业管理人员安全生产考核信息系统安全生产管理人员证书信息的网页截图；</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2、专职安全员：须具有安全生产考核合格证（C类）或能够提供广东省建筑施工企业管理人员安全生产考核信息系统安全生产管理人员证书信息的网页截图；</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3、现场维保操作人员须持有消防设施操作员证，配备3人或以上；项目负责人和安全员不为同一人。</w:t>
      </w:r>
    </w:p>
    <w:p>
      <w:pPr>
        <w:adjustRightInd w:val="0"/>
        <w:snapToGrid w:val="0"/>
        <w:spacing w:line="360" w:lineRule="auto"/>
        <w:rPr>
          <w:rFonts w:hint="default" w:ascii="宋体" w:hAnsi="宋体" w:cs="宋体"/>
          <w:b/>
          <w:bCs/>
          <w:color w:val="auto"/>
          <w:kern w:val="0"/>
          <w:sz w:val="24"/>
          <w:szCs w:val="22"/>
          <w:highlight w:val="none"/>
          <w:lang w:val="en-US" w:eastAsia="zh-CN"/>
        </w:rPr>
      </w:pPr>
      <w:r>
        <w:rPr>
          <w:rFonts w:hint="eastAsia" w:ascii="宋体" w:hAnsi="宋体" w:cs="宋体"/>
          <w:b/>
          <w:bCs/>
          <w:color w:val="auto"/>
          <w:kern w:val="0"/>
          <w:sz w:val="24"/>
          <w:szCs w:val="22"/>
          <w:highlight w:val="none"/>
        </w:rPr>
        <w:t>四、维护保养</w:t>
      </w:r>
      <w:bookmarkStart w:id="3" w:name="_Toc128582479"/>
      <w:bookmarkEnd w:id="3"/>
      <w:bookmarkStart w:id="4" w:name="_Toc128559510"/>
      <w:bookmarkEnd w:id="4"/>
      <w:r>
        <w:rPr>
          <w:rFonts w:hint="eastAsia" w:ascii="宋体" w:hAnsi="宋体" w:cs="宋体"/>
          <w:b/>
          <w:bCs/>
          <w:color w:val="auto"/>
          <w:kern w:val="0"/>
          <w:sz w:val="24"/>
          <w:szCs w:val="22"/>
          <w:highlight w:val="none"/>
          <w:lang w:eastAsia="zh-CN"/>
        </w:rPr>
        <w:t>标准</w:t>
      </w:r>
      <w:bookmarkEnd w:id="2"/>
      <w:bookmarkStart w:id="5" w:name="_Toc263670112"/>
      <w:bookmarkStart w:id="6" w:name="_Toc519029129"/>
      <w:bookmarkStart w:id="7" w:name="_Toc110315369"/>
      <w:bookmarkStart w:id="8" w:name="_Toc534894049"/>
      <w:bookmarkStart w:id="9" w:name="_Toc366144536"/>
      <w:bookmarkStart w:id="10" w:name="_Toc110314992"/>
      <w:bookmarkStart w:id="11" w:name="_Toc319857805"/>
      <w:r>
        <w:rPr>
          <w:rFonts w:hint="eastAsia" w:ascii="宋体" w:hAnsi="宋体" w:cs="宋体"/>
          <w:b/>
          <w:bCs/>
          <w:color w:val="auto"/>
          <w:kern w:val="0"/>
          <w:sz w:val="24"/>
          <w:szCs w:val="22"/>
          <w:highlight w:val="none"/>
          <w:lang w:val="en-US" w:eastAsia="zh-CN"/>
        </w:rPr>
        <w:t>要求</w:t>
      </w:r>
    </w:p>
    <w:p>
      <w:pPr>
        <w:spacing w:line="360" w:lineRule="auto"/>
        <w:ind w:firstLine="480" w:firstLineChars="2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每月对消防系统设施进行全面系统的检测、维护保养，保证该系统能正常运行和安全使用，并保证维护保养后的消防系统设施能达到国家相应的消防安全标准及相关行业标准（按原有消防系统设计及状态下进行维护保养），并每月出具双方签认的《维护保养记录报告》，将记录整理归档。持证上岗作业人员不得少于3人。</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（一）火灾自动报警与消防联动控制系统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1、每月检查烟感、温感、探头是否完好。</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2、每月检查手动报警按钮是否变形，玻璃有无破损。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3、每月测试手动报警按钮、消火栓按钮、烟、温感。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4、每月测试在自动状态下能否及时准确显示报警地址、类型和发出警报（警铃呜响）。</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5、每月检查火警时，消防中心能否接收到各设备动作后的反馈信号。</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6、每月对备用电源进行充放电试验，对主电源和备用电源进行切换试验。检查内容包括：消防联动控制柜、消防主机、通讯主机。</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7、每月对消防控制室、报警控主机、各楼层消防控制线路接线箱、联动控制柜进行除尘确保干净整洁。</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8、每季度测试在自动状态下能否准确联动相关消防设备，如：起动消防栓泵、喷淋泵、打开风阀、联动风机、接通广播、启动警铃、电梯迫降等。</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上述工作均按工程程序进行记录存档。</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（二）消火栓、自动喷淋灭火系统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1、每月检查消火栓箱及配置的消防部件，外观是否破损，涂层有无脱落，周围有无障碍物。</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2、每月检查箱内消防水枪、水带、消防卷盘及全部附件是否齐全、良好；水带是否霉烂，水枪内是否有杂物，消火栓水带水枪接口处的密封是否老化，卷盘是否有漏水现象及转动是否灵活。</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3、每月检查减压阀高、低压端压力表读数是否处于正常范围。</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4、每月检查消防栓管道上各阀门是否处于正确的位置，管道接口及阀门是否有漏水和锈蚀现象。</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5、每月启动各台消火栓泵，试验运行。试验完毕后，在最不利处的消防栓放水，观察其出水压力及流量是否足够。启动各台喷淋泵，试验运行，检查压力、运行情况。</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6、每月检查消火栓水泵接合器，保证接口完好、无渗漏，检查密封垫是否老化。</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7、每月检查和测试消防栓系统和喷淋系统的自动满载运行状况。</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8、每月在正常情况下，维护管理人员定期应对进水阀、报警阀进行外观检查并应保证系统处于无故障状态。</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9、每月检查喷淋管道上各阀门是否处于正确位置。</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10、每月检查喷淋水泵接合器的接口及附件，并保证接口完好、无渗漏，检查密封垫是否老化。</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11、每月启动稳压泵，观察压力上升是否正常，人工放水观察稳压泵自动起动和停止后的压力是否正常。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12、每月检查消防泵和喷淋泵启动时，消防控制中心能否显示其动作信号，自动状态时，消防控制中心能否控制其启动和停止。</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13、消火栓和消防卷盘供水阀不应有渗漏现象。</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14、报警按钮、指示灯及控制线路功能正常，无故障。</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15、对喷头进行巡检，发现有不正常的喷头应及时更换。当喷头上有异物时，应及时清除。</w:t>
      </w:r>
    </w:p>
    <w:p>
      <w:pPr>
        <w:spacing w:line="360" w:lineRule="auto"/>
        <w:ind w:firstLine="240" w:firstLineChars="100"/>
        <w:jc w:val="both"/>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16、检查和测试消防水泵及喷淋水泵，包括所有消防加压泵模拟火灾状态进行联动控制。</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17、每月各楼层在喷淋末端进行试放水一次，检查以下内容：</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（1）该楼层水流指示器是否动作，动作时消防控制中心能否收到其报警信号并显示所在位置。</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（2）该楼层对应的湿式报警阀是否动作。</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（3）湿式报警阀动作时上、下腔压力是否正常。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（4）湿式报警阀动作时，水力警铃是否报警，铃声是否响亮，能否达到报警效果。</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（5）湿式报警阀动作时，压力开关是否动作，动作时消防控制中心能否收到其报警信号并显示所在位置。</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18、每月试验水流指示器、压力开关等报警功能、信号显示。</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（1）水流指示器、信号阀、试验闸阀放水，检查主机是否有报警信号。</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（2）在湿式报警阀试水装置处放水，报警阀应及时动作，水力警铃应发出报警信号，压力开关接通电路报警，消防控制中心能否收到其报警信号并显示所在位置。</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19、每月启动稳压泵，观察其动作时管网压力是否正常。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20、每月检查喷淋泵启动时，消防控制中心能否显示其动作信号。</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21、每月检查喷淋泵启动时，出口压力是否正常。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22、每月手动启动各台喷淋泵，试验运行。</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23、每月检查消防水池是否满水、进水阀门是否常开状态。</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24、每月对水泵房、控制箱、水泵设备清洁确保机房设备干净整洁。</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25、每季度启、闭信号闸阀，检查消防控制中心能否收到其关闭信号并显示所在位置。</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（三）消防通风和防排烟系统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1、每月检查送风口、排烟口有无变形、损伤，周围有无影响使用的障碍物。</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2、巡视排烟阀（口）、送风阀（口）保养情况，抽查手动开启复位情况是否正常。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3、每月检查消防风机控制箱线路、元件紧固，控制箱进行清洁确保干净整洁。</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4、每季对现场风机控制箱、正压送风机和消防排烟风机进行检查测试。</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5、每季对正压送风阀、排烟阀、防火阀进行检查测试。</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6、每季检查风机与排烟连接部位的法兰有无损伤，螺栓是否松动。</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7、每季启动送风（排烟）风机，检查风机运转是否正常。</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（四）消防事故广播系统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1、每月检查功放机工作是否正常。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2、每月检查麦克风播音是否正常。</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3、检查天花喇叭、挂墙音箱有无脱落。</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4、每季模拟火灾事故情况下，消防广播是否动作。</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（五）消防对讲电话系统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1、检查插孔是否齐全。</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2、现场对消防中心之间进行通话试验，通话质量是否符合要求。</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3、确保对讲电话通话清晰。</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（六）应急疏散系统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1、检查应急灯、疏散灯是否齐全。</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2、现场对应急灯、疏散灯进行试验，检查是否符合要求。</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上述工作均按工作程序进行记录存档。</w:t>
      </w:r>
    </w:p>
    <w:p>
      <w:pPr>
        <w:spacing w:line="360" w:lineRule="auto"/>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（七）消防卷帘系统</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1、每月现场进行启动试验，检查能否启动。</w:t>
      </w:r>
    </w:p>
    <w:p>
      <w:pPr>
        <w:spacing w:line="360" w:lineRule="auto"/>
        <w:ind w:firstLine="240" w:firstLineChars="100"/>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2、每季度测试在自动状态下能否联动各消防卷帘，是否有信号反馈到消防主机。</w:t>
      </w:r>
    </w:p>
    <w:p>
      <w:pPr>
        <w:spacing w:line="360" w:lineRule="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上述工作均按工作程序进行记录存档。</w:t>
      </w:r>
    </w:p>
    <w:p>
      <w:pPr>
        <w:pStyle w:val="2"/>
        <w:rPr>
          <w:highlight w:val="none"/>
        </w:rPr>
      </w:pPr>
    </w:p>
    <w:p>
      <w:pPr>
        <w:spacing w:after="120" w:afterLines="50"/>
        <w:jc w:val="both"/>
        <w:rPr>
          <w:rFonts w:hint="eastAsia" w:ascii="Times New Roman" w:hAnsi="宋体" w:eastAsia="宋体" w:cs="宋体"/>
          <w:b/>
          <w:bCs/>
          <w:snapToGrid/>
          <w:color w:val="auto"/>
          <w:spacing w:val="0"/>
          <w:kern w:val="2"/>
          <w:sz w:val="32"/>
          <w:szCs w:val="32"/>
          <w:highlight w:val="none"/>
          <w:lang w:val="en-US" w:eastAsia="zh-CN" w:bidi="ar-SA"/>
        </w:rPr>
      </w:pPr>
    </w:p>
    <w:p>
      <w:pPr>
        <w:bidi w:val="0"/>
        <w:spacing w:line="360" w:lineRule="auto"/>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第二部分  投标人须知</w:t>
      </w:r>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一、说明</w:t>
      </w:r>
      <w:bookmarkEnd w:id="5"/>
      <w:bookmarkEnd w:id="6"/>
      <w:bookmarkEnd w:id="7"/>
      <w:bookmarkEnd w:id="8"/>
      <w:bookmarkEnd w:id="9"/>
      <w:bookmarkEnd w:id="10"/>
      <w:bookmarkEnd w:id="11"/>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1、适用范围：本文件适用于本投标报价中所述项目的询价。</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2、定义</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 询价人：是指广州市白云区供销总公司。</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 投标人：是指响应本文件要求，参加投标的法人或者其他组织、自然人。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 合格的投标人：符合询价文件规定的资格要求及特殊条件要求。</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 成交投标人：是指经法定程序确定并授予合同的响应人。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 投标文件：是指投标人根据要求，编制包含报价和服务等所有内容的实质性响应文件。</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3、投标费用：响应投标人应承担所有与准备和参加投标有关的费用。</w:t>
      </w:r>
      <w:bookmarkStart w:id="12" w:name="_Toc110314993"/>
      <w:bookmarkStart w:id="13" w:name="_Toc263437584"/>
      <w:bookmarkStart w:id="14" w:name="_Toc366144537"/>
      <w:bookmarkStart w:id="15" w:name="_Toc263670113"/>
      <w:bookmarkStart w:id="16" w:name="_Toc519029130"/>
      <w:bookmarkStart w:id="17" w:name="_Toc319857806"/>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二、询价文件</w:t>
      </w:r>
      <w:bookmarkEnd w:id="12"/>
      <w:bookmarkEnd w:id="13"/>
      <w:bookmarkEnd w:id="14"/>
      <w:bookmarkEnd w:id="15"/>
      <w:bookmarkEnd w:id="16"/>
      <w:bookmarkEnd w:id="17"/>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（1）询价项目内容；</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（2）投标人须知；</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（3）标响应文件参考格式；</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（4）在询价过程中由询价人发出的修正和补充文件等。</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响应投标人应认真阅读、并充分理询价文件的全部内容（包括所有的补充、修改内容、重要事项、格式、条款和技术规范、参数及要求等。），响应投标人没有按照询价文件要求提交全部资料，或者投标响应文件没有对询价文件在各方面都做出实质性响应是响应投标人的风险，有可能导致其投标响应被拒绝，或被认定为无效响应或被确定为响应无效。</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任何要求对询价文件进行澄清的报价人，均应在询价文件规定的报价截止时间3日之前以书面形式通知询价人。询价人对其收到的书面的对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6、询价单位可以视实际具体情况，延长报价截止时间，但至少应当在询价文件规定的报价</w:t>
      </w:r>
    </w:p>
    <w:p>
      <w:pPr>
        <w:bidi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截止时间3日前，并将变更时间书面通知所有已获得询价文件的潜在投标人。</w:t>
      </w:r>
    </w:p>
    <w:p>
      <w:pPr>
        <w:pStyle w:val="115"/>
        <w:keepNext w:val="0"/>
        <w:keepLines w:val="0"/>
        <w:pageBreakBefore w:val="0"/>
        <w:kinsoku/>
        <w:wordWrap/>
        <w:overflowPunct/>
        <w:topLinePunct w:val="0"/>
        <w:bidi w:val="0"/>
        <w:spacing w:before="0" w:beforeLines="0" w:after="0" w:afterLines="0" w:line="360" w:lineRule="auto"/>
        <w:ind w:left="22" w:leftChars="0" w:hanging="22" w:hangingChars="7"/>
        <w:jc w:val="left"/>
        <w:textAlignment w:val="auto"/>
        <w:outlineLvl w:val="0"/>
        <w:rPr>
          <w:rFonts w:hint="eastAsia" w:ascii="宋体" w:hAnsi="宋体" w:eastAsia="宋体" w:cs="宋体"/>
          <w:color w:val="auto"/>
          <w:sz w:val="24"/>
          <w:szCs w:val="24"/>
          <w:highlight w:val="none"/>
        </w:rPr>
      </w:pPr>
      <w:bookmarkStart w:id="18" w:name="q6"/>
      <w:bookmarkEnd w:id="18"/>
      <w:bookmarkStart w:id="19" w:name="_Toc263437585"/>
      <w:bookmarkStart w:id="20" w:name="_Toc263670114"/>
      <w:bookmarkStart w:id="21" w:name="_Toc110314994"/>
      <w:bookmarkStart w:id="22" w:name="_Toc519029131"/>
      <w:bookmarkStart w:id="23" w:name="_Toc319857807"/>
      <w:bookmarkStart w:id="24" w:name="_Toc534894050"/>
      <w:bookmarkStart w:id="25" w:name="_Toc366144538"/>
      <w:r>
        <w:rPr>
          <w:rFonts w:hint="eastAsia" w:ascii="宋体" w:hAnsi="宋体" w:eastAsia="宋体" w:cs="宋体"/>
          <w:color w:val="auto"/>
          <w:sz w:val="24"/>
          <w:szCs w:val="24"/>
          <w:highlight w:val="none"/>
        </w:rPr>
        <w:t>三、</w:t>
      </w:r>
      <w:r>
        <w:rPr>
          <w:rFonts w:hint="eastAsia" w:ascii="宋体" w:hAnsi="宋体" w:eastAsia="宋体" w:cs="宋体"/>
          <w:b/>
          <w:bCs w:val="0"/>
          <w:snapToGrid/>
          <w:color w:val="auto"/>
          <w:spacing w:val="0"/>
          <w:kern w:val="2"/>
          <w:sz w:val="24"/>
          <w:szCs w:val="24"/>
          <w:highlight w:val="none"/>
          <w:lang w:val="en-US" w:eastAsia="zh-CN" w:bidi="ar-SA"/>
        </w:rPr>
        <w:t>投标响应文件的编制</w:t>
      </w:r>
      <w:bookmarkEnd w:id="19"/>
      <w:bookmarkEnd w:id="20"/>
      <w:bookmarkEnd w:id="21"/>
      <w:r>
        <w:rPr>
          <w:rFonts w:hint="eastAsia" w:ascii="宋体" w:hAnsi="宋体" w:eastAsia="宋体" w:cs="宋体"/>
          <w:b/>
          <w:bCs w:val="0"/>
          <w:snapToGrid/>
          <w:color w:val="auto"/>
          <w:spacing w:val="0"/>
          <w:kern w:val="2"/>
          <w:sz w:val="24"/>
          <w:szCs w:val="24"/>
          <w:highlight w:val="none"/>
          <w:lang w:val="en-US" w:eastAsia="zh-CN" w:bidi="ar-SA"/>
        </w:rPr>
        <w:t>和数量</w:t>
      </w:r>
      <w:bookmarkEnd w:id="22"/>
      <w:bookmarkEnd w:id="23"/>
      <w:bookmarkEnd w:id="24"/>
      <w:bookmarkEnd w:id="25"/>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人提交的投标响应文件以及投标人就有关投标的所有来往函电均应使用中文。投标人提交的支持文件或印刷的资料可以用另一种语言，但相应内容应附有中文翻译本，在解释投标响应文件的修改内容时以中文翻译本为准。对中文翻译有异议的，以权威机构的译本为准。</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2、投标响应文件的构成应符合法律法规及投标文件的要求。</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3、投标响应文件编制</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3.1投标人对询价文件中多个包（组）进行投标的，其投标响应文件的编制应按每个包（组）的要求分别装订成册和封装。投标人应当对投标文件进行装订，对未经装订成册的投标响应文件可能发生的文件散落或缺损，由此产生的后果由投标人承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3.2投标人应完整、真实、准确的填写询价文件中规定的所有内容。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3.3投标人必须对投标文件所提供的全部资料的真实性承担法律责任，并无条件接受采购单位等对其中任何资料进行核实的要求。投标人必须对投标文件所提供的全部资料的真实性承担法律责任。</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3.4如果因为投标人投标文件填报的内容不详，或没有提供询价文件中所要求的全部资料及数据，由此造成的后果，其责任由投标人承担。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3.5除技术要求中另有规定外，本文件所要求使用的计量单位均采用国家法定的度、量、衡标准单位计量。</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4、投标报价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4.1投标报价应按询价文件参考的报价表格式进行填写。</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4.2投标人对项目只允许有一个报价，且在合同执行期间是固定不变的，不得以任何理由予以修改。对投标报价具有选择性的投标响应文件将作为非响应性投标予以拒绝。</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4.3投标报价应包含项目所需服务的一切费用，投标人不得再向采购人收取任何费用。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4.4投标人漏报的单价或每单价报价中漏报、少报的费用，视为此项费用已综合考虑含在其他投标报价中，成交后不得再向询价人收取任何费用。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4.5投标人应以人民币填报所有报价，合同实施时亦以人民币支付。</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4.6投标报价作为评审标准，但不能限制询价人以其它方式签订合同的权力。</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5、备选方案</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5.1本项目只允许投标人有一个投标方案，否则将被视为无效投标。</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6、联合体投标：本项目不接受联合体投标。</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7、投标人资格证明文件：投标人应按询价文件的要求，提交证明其有资格参加投标和成交后有履行合同能力的文件，并作为其响应询价文件的组成部分。资格证明文件、投标响应文件必须真实有效，复印件必须加盖投标人公章。</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8、证明投标标的的合格性和符合投标文件规定的文件</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8.1投标人应提交其拟提供的合同项下的服务符合投标文件规定的证明文件，并作为其竞争性投标响应文件的一部分。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8.2证明服务与投标文件的要求相一致的文件，它可以是文字资料、图片和数据，包括：对照询价文件技术规格，说明所提供的服务已对询价人的技术规格做出了实质性的响应，或说明与技术规格条文的偏差和例外。</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9、本项目不需缴纳投标保证金。</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10、投标的截止期：投标的截止时点详见项目询价公告，超过截止时点后的投标文件为无效投标文件。</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11、投标响应文件的数量和签署</w:t>
      </w:r>
    </w:p>
    <w:p>
      <w:pPr>
        <w:pStyle w:val="2"/>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11.1投标人应编制投标文件一式二份，其中正本一份（附电子文档一份）和副本一份，</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每套投标文件须清楚地标明“正本”、“副本”。若副本与正本不符，以正本为准。投标文件封面须加盖投标人公章。</w:t>
      </w:r>
    </w:p>
    <w:p>
      <w:pPr>
        <w:pStyle w:val="2"/>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11.2投标文件的正本需打印或用不褪色墨水书写，并由法定代表人或经其正式授权的代</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表签字。授权代表须出具书面授权证明，其《法定代表人授权书》应附在投标文件中。</w:t>
      </w:r>
    </w:p>
    <w:p>
      <w:pPr>
        <w:pStyle w:val="2"/>
        <w:keepNext w:val="0"/>
        <w:keepLines w:val="0"/>
        <w:pageBreakBefore w:val="0"/>
        <w:kinsoku/>
        <w:wordWrap/>
        <w:overflowPunct/>
        <w:topLinePunct w:val="0"/>
        <w:bidi w:val="0"/>
        <w:adjustRightInd w:val="0"/>
        <w:snapToGrid w:val="0"/>
        <w:spacing w:line="360" w:lineRule="auto"/>
        <w:ind w:left="719" w:leftChars="228" w:hanging="240" w:hanging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11.3投标文件中的任何重要的插字、涂改和增删，必须由法定代表人或经其正式授权的</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代表在旁边签章或签字才有效。</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12、成交人不得以任何方式转包或分包本项目。</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13、投标人报价低于最高限价80%的，必须在响应文件中说明报价理由。其报价理由交由评</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标小组进行检查和核算。若不提交或报价理由不成立的，将被评标小组认定为低于成本价恶意竞争而导致响应无效。</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14、投标人须对本项目的采购进行整体响应，任何只对本次采购标的中其中一部分内容进行的响应被视为无效响应。星号“★”条款为重要条款，如不满足的投标将被拒绝。</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26" w:name="_Toc519029132"/>
      <w:bookmarkStart w:id="27" w:name="_Toc534894051"/>
      <w:bookmarkStart w:id="28" w:name="_Toc366144539"/>
      <w:r>
        <w:rPr>
          <w:rFonts w:hint="eastAsia" w:hAnsi="宋体" w:eastAsia="宋体" w:cs="宋体"/>
          <w:b/>
          <w:bCs/>
          <w:color w:val="auto"/>
          <w:kern w:val="0"/>
          <w:sz w:val="24"/>
          <w:szCs w:val="24"/>
          <w:highlight w:val="none"/>
          <w:lang w:val="en-US" w:eastAsia="zh-CN"/>
        </w:rPr>
        <w:t>四、投标文件的递交</w:t>
      </w:r>
      <w:bookmarkEnd w:id="26"/>
      <w:bookmarkEnd w:id="27"/>
      <w:bookmarkEnd w:id="28"/>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1、投标文件的密封和标记</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投标人应将《投标报价表》单独密封提交，放入报价信封，并在信封上清晰标明“投标报价一览表”字样。投标人应将投标响应文件正本和所有的副本分别单独密封包装，并在外包装上清晰标明“正本”、“副本”字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1.2信封或外包装上应当注明询价项目名称、项目编号和“在</w:t>
      </w:r>
      <w:r>
        <w:rPr>
          <w:rFonts w:hint="eastAsia" w:hAnsi="宋体" w:eastAsia="宋体" w:cs="宋体"/>
          <w:color w:val="auto"/>
          <w:kern w:val="0"/>
          <w:sz w:val="24"/>
          <w:szCs w:val="24"/>
          <w:highlight w:val="none"/>
          <w:u w:val="single"/>
          <w:lang w:val="en-US" w:eastAsia="zh-CN"/>
        </w:rPr>
        <w:t>2022</w:t>
      </w:r>
      <w:r>
        <w:rPr>
          <w:rFonts w:hint="eastAsia" w:hAnsi="宋体" w:eastAsia="宋体" w:cs="宋体"/>
          <w:color w:val="auto"/>
          <w:kern w:val="0"/>
          <w:sz w:val="24"/>
          <w:szCs w:val="24"/>
          <w:highlight w:val="none"/>
          <w:lang w:val="en-US" w:eastAsia="zh-CN"/>
        </w:rPr>
        <w:t>年</w:t>
      </w:r>
      <w:r>
        <w:rPr>
          <w:rFonts w:hint="eastAsia" w:hAnsi="宋体" w:eastAsia="宋体" w:cs="宋体"/>
          <w:color w:val="auto"/>
          <w:kern w:val="0"/>
          <w:sz w:val="24"/>
          <w:szCs w:val="24"/>
          <w:highlight w:val="none"/>
          <w:u w:val="single"/>
          <w:lang w:val="en-US" w:eastAsia="zh-CN"/>
        </w:rPr>
        <w:t xml:space="preserve"> 1 </w:t>
      </w:r>
      <w:r>
        <w:rPr>
          <w:rFonts w:hint="eastAsia" w:hAnsi="宋体" w:eastAsia="宋体" w:cs="宋体"/>
          <w:color w:val="auto"/>
          <w:kern w:val="0"/>
          <w:sz w:val="24"/>
          <w:szCs w:val="24"/>
          <w:highlight w:val="none"/>
          <w:lang w:val="en-US" w:eastAsia="zh-CN"/>
        </w:rPr>
        <w:t>月</w:t>
      </w:r>
      <w:r>
        <w:rPr>
          <w:rFonts w:hint="eastAsia" w:hAnsi="宋体" w:eastAsia="宋体" w:cs="宋体"/>
          <w:b w:val="0"/>
          <w:bCs w:val="0"/>
          <w:color w:val="auto"/>
          <w:kern w:val="0"/>
          <w:sz w:val="24"/>
          <w:szCs w:val="24"/>
          <w:highlight w:val="none"/>
          <w:u w:val="single"/>
          <w:lang w:val="en-US" w:eastAsia="zh-CN"/>
        </w:rPr>
        <w:t xml:space="preserve"> 26 </w:t>
      </w:r>
      <w:r>
        <w:rPr>
          <w:rFonts w:hint="eastAsia" w:hAnsi="宋体" w:eastAsia="宋体" w:cs="宋体"/>
          <w:color w:val="auto"/>
          <w:kern w:val="0"/>
          <w:sz w:val="24"/>
          <w:szCs w:val="24"/>
          <w:highlight w:val="none"/>
          <w:lang w:val="en-US" w:eastAsia="zh-CN"/>
        </w:rPr>
        <w:t>日</w:t>
      </w:r>
      <w:r>
        <w:rPr>
          <w:rFonts w:hint="eastAsia" w:hAnsi="宋体" w:eastAsia="宋体" w:cs="宋体"/>
          <w:color w:val="auto"/>
          <w:kern w:val="0"/>
          <w:sz w:val="24"/>
          <w:szCs w:val="24"/>
          <w:highlight w:val="none"/>
          <w:u w:val="single"/>
          <w:lang w:val="en-US" w:eastAsia="zh-CN"/>
        </w:rPr>
        <w:t xml:space="preserve"> 14 </w:t>
      </w:r>
      <w:r>
        <w:rPr>
          <w:rFonts w:hint="eastAsia" w:hAnsi="宋体" w:eastAsia="宋体" w:cs="宋体"/>
          <w:color w:val="auto"/>
          <w:kern w:val="0"/>
          <w:sz w:val="24"/>
          <w:szCs w:val="24"/>
          <w:highlight w:val="none"/>
          <w:lang w:val="en-US" w:eastAsia="zh-CN"/>
        </w:rPr>
        <w:t>时</w:t>
      </w:r>
      <w:r>
        <w:rPr>
          <w:rFonts w:hint="eastAsia" w:hAnsi="宋体" w:eastAsia="宋体" w:cs="宋体"/>
          <w:color w:val="auto"/>
          <w:kern w:val="0"/>
          <w:sz w:val="24"/>
          <w:szCs w:val="24"/>
          <w:highlight w:val="none"/>
          <w:u w:val="single"/>
          <w:lang w:val="en-US" w:eastAsia="zh-CN"/>
        </w:rPr>
        <w:t xml:space="preserve"> 00 </w:t>
      </w:r>
      <w:r>
        <w:rPr>
          <w:rFonts w:hint="eastAsia" w:hAnsi="宋体" w:eastAsia="宋体" w:cs="宋体"/>
          <w:color w:val="auto"/>
          <w:kern w:val="0"/>
          <w:sz w:val="24"/>
          <w:szCs w:val="24"/>
          <w:highlight w:val="none"/>
          <w:lang w:val="en-US" w:eastAsia="zh-CN"/>
        </w:rPr>
        <w:t>分之前不得启封”的字样，封口处应加投标人公章。</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1.3如果未按要求密封和标记，询价人对误投或提前启封概不负责。</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2、投标文件的修改和撤回</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2.1投标人在投标截止时间前，可以对所递交的投标文件进行补充、修改或者撤回，并书面通知询价人。补充、修改的内容应当按询价文件要求签署、盖章，并作为投标文件的组成部分。在投标截止时点之后，投标人不得对其投标文件做任何修改和补充。</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2.2投标人在递交投标文件后，可以撤回其投标文件，但投标人必须在规定的投标截止时点前以书面形式告知询价人。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2.3投标人所提交的投标文件在投标结束后，无论成交与否都不退还。</w:t>
      </w:r>
    </w:p>
    <w:p>
      <w:pPr>
        <w:pStyle w:val="115"/>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color w:val="auto"/>
          <w:sz w:val="24"/>
          <w:szCs w:val="24"/>
          <w:highlight w:val="none"/>
        </w:rPr>
      </w:pPr>
      <w:bookmarkStart w:id="29" w:name="_Toc519029133"/>
      <w:bookmarkStart w:id="30" w:name="_Toc534894052"/>
      <w:bookmarkStart w:id="31" w:name="_Toc366144540"/>
      <w:r>
        <w:rPr>
          <w:rFonts w:hint="eastAsia" w:ascii="宋体" w:hAnsi="宋体" w:eastAsia="宋体" w:cs="宋体"/>
          <w:color w:val="auto"/>
          <w:sz w:val="24"/>
          <w:szCs w:val="24"/>
          <w:highlight w:val="none"/>
        </w:rPr>
        <w:t>五、</w:t>
      </w:r>
      <w:r>
        <w:rPr>
          <w:rFonts w:hint="eastAsia" w:ascii="宋体" w:hAnsi="宋体" w:eastAsia="宋体" w:cs="宋体"/>
          <w:b/>
          <w:bCs w:val="0"/>
          <w:snapToGrid/>
          <w:color w:val="auto"/>
          <w:spacing w:val="0"/>
          <w:kern w:val="2"/>
          <w:sz w:val="24"/>
          <w:szCs w:val="24"/>
          <w:highlight w:val="none"/>
          <w:lang w:val="en-US" w:eastAsia="zh-CN" w:bidi="ar-SA"/>
        </w:rPr>
        <w:t>评标流程</w:t>
      </w:r>
      <w:bookmarkEnd w:id="29"/>
      <w:bookmarkEnd w:id="30"/>
      <w:bookmarkEnd w:id="31"/>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1、评标小组的组成及工作要求</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1.1询价人参照政府相关法律、法规、规章、政策的规定组建评标小组。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1.2评标小组将本着公平、公正、择优的原则，严格按照法律法规和评标文件要求进行评审。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default"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1.3投标文件拆封在询价文件规定的时间公开进行，拆封地点为询价文件中预先确定的评标地点和时间。</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1.4投标人代表无需参加开标会。</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bookmarkStart w:id="32" w:name="_Toc366144542"/>
      <w:r>
        <w:rPr>
          <w:rFonts w:hint="eastAsia" w:hAnsi="宋体" w:eastAsia="宋体" w:cs="宋体"/>
          <w:color w:val="auto"/>
          <w:kern w:val="0"/>
          <w:sz w:val="24"/>
          <w:szCs w:val="24"/>
          <w:highlight w:val="none"/>
          <w:lang w:val="en-US" w:eastAsia="zh-CN"/>
        </w:rPr>
        <w:t>2、报价文件的初审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hAnsi="宋体" w:eastAsia="宋体" w:cs="宋体"/>
          <w:color w:val="auto"/>
          <w:kern w:val="0"/>
          <w:sz w:val="24"/>
          <w:szCs w:val="24"/>
          <w:highlight w:val="none"/>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ascii="宋体" w:hAnsi="宋体" w:eastAsia="宋体" w:cs="宋体"/>
          <w:snapToGrid w:val="0"/>
          <w:color w:val="auto"/>
          <w:kern w:val="0"/>
          <w:sz w:val="24"/>
          <w:szCs w:val="24"/>
          <w:highlight w:val="none"/>
        </w:rPr>
        <w:t>价文件成为实质上响应的报价。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2.2评标小组决定报价文件的响应程度只依据报价文件本身的真实无误的内容，而不依据外部的证据。但报价文件有不真实、不正确内容的除外。</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3、评标：</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3.1投标文件的修正：评标小组调整或修改采购需求内容时，应取得评标小组的一致同意，并以书面形式通知所有参加投标的报价人。但任何形式的决定须以符合公平、公正原则和有利于项目的顺利实施为前提。</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3.2在评标过程中，报价人提交的澄清文件和最终报价文件，由报价人法人代表或授权代表签署后生效，报价人应受其约束。</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3.3对所有符合询价文件的投标文件进行公开唱出。最终报价是投标文件的有效组成部分。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3.4 投标文件出现差异时，修正原则及优先修正顺序如下：</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（1）报价内容与投标文件对应内容不一致的，均以报价内容为准；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（2）报价一览表与投标文件中的分项明细表或其它相关报价表报价不一致的，均以报价一览表为准；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（3）报价一览表中的分项报价表的单价与对应的合计价不相符的，以单价为准，修正对应的该项合计价；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（4）大写金额和小写金额不一致的，以大写金额为准；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（5）单价金额小数点有明显错位的，应以总价为准，并修改单价；</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（6）报价人投标文件描述内容与原始材料引述内容不一致的，以原始材料内容为准；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（7）对不同文字文本投标文件的解释发生异议的，以中文文本为准。</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vertAlign w:val="baseline"/>
          <w:lang w:val="en-US" w:eastAsia="zh-CN"/>
        </w:rPr>
      </w:pPr>
      <w:r>
        <w:rPr>
          <w:rFonts w:hint="eastAsia" w:hAnsi="宋体" w:eastAsia="宋体" w:cs="宋体"/>
          <w:color w:val="auto"/>
          <w:kern w:val="0"/>
          <w:sz w:val="24"/>
          <w:szCs w:val="24"/>
          <w:highlight w:val="none"/>
          <w:lang w:val="en-US" w:eastAsia="zh-CN"/>
        </w:rPr>
        <w:t>4、商务、技术及价格评审：本次评审采用综合评分法。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6"/>
        <w:gridCol w:w="2490"/>
        <w:gridCol w:w="2491"/>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内容</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商务部分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技术部分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权重</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分值</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bl>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评分项明细详见《评分表》。</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5、价格评审：</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最终报价：所有作出实质性响应的有效投标人应在规定的时间内集中密封提交最终报价；</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6、确定中标单位</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6.1将各有效投标人按经评审后总得分由高到低顺序排列。评标总得分相同的，按下列顺序比较确定：（1）最终报价（由低到高）；（2）服务评分（由高到低）。如以上都相同的，名次由评标委员会抽签确定。排名第一的投标投标人为第一成交候选人，排名第二的投标投标人为第二成交候选人，以此类推。</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6.2成交人确定后，采购人将发布中标公告，并向成交人发出《中标通知书》。《中标通知书》对中标人和询价人具有同等法律效力。</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6.3替补候选人的设定与使用:成交人放弃、不按要求与采购人签订服务合同、因不可抗拒力或自身原因不能履行服务合同的，采购人可以与排位在成交人之后第一位的成交候选人签订服务合同，以此类推，或者重新进行采购。</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6.4凡发现成交投标人有下列行为之一的，按成交无效处理。</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（1）提供虚假材料谋取成交的；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（2）采取不正当手段诋毁、排挤其他投标人的；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（3）与采购人、其他投标人或者采购代理机构恶意串通的；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（4）拒绝有关部门监督检查或者提供虚假情况的；</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（5）有法律、法规规定的其他损害采购人利益和社会公共利益情形的。</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bookmarkStart w:id="33" w:name="_Toc406058234"/>
      <w:bookmarkStart w:id="34" w:name="_Toc366144541"/>
      <w:r>
        <w:rPr>
          <w:rFonts w:hint="eastAsia" w:hAnsi="宋体" w:eastAsia="宋体" w:cs="宋体"/>
          <w:color w:val="auto"/>
          <w:kern w:val="0"/>
          <w:sz w:val="24"/>
          <w:szCs w:val="24"/>
          <w:highlight w:val="none"/>
          <w:lang w:val="en-US" w:eastAsia="zh-CN"/>
        </w:rPr>
        <w:t>7、知识产权：投标人必须保证，采购人在中华人民共和国境内使用投标货物、资料、技术、服务或其任何一部分时，享有不受限制的无偿使用权，如有第三方向采购人提出侵犯其专利权、商标权或其它知识产权的主张，该责任应由投标人承担。</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8、投标报价应包含所有应向所有权人支付的专利权、商标权或其它知识产权的一切相关费用。</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9、系统软件、通用软件必须是具有在中国境内的合法使用权或版权的正版软件，涉及到第三方提出侵权或知识产权的起诉及支付版税等费用由投标人承担所有责任及费用。</w:t>
      </w:r>
      <w:bookmarkStart w:id="35" w:name="_Toc519029134"/>
      <w:bookmarkStart w:id="36" w:name="_Toc534894053"/>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r>
        <w:rPr>
          <w:rFonts w:hint="eastAsia" w:hAnsi="宋体" w:eastAsia="宋体" w:cs="宋体"/>
          <w:b/>
          <w:bCs/>
          <w:color w:val="auto"/>
          <w:kern w:val="0"/>
          <w:sz w:val="24"/>
          <w:szCs w:val="24"/>
          <w:highlight w:val="none"/>
          <w:lang w:val="en-US" w:eastAsia="zh-CN"/>
        </w:rPr>
        <w:t>六、质疑</w:t>
      </w:r>
      <w:bookmarkEnd w:id="33"/>
      <w:bookmarkEnd w:id="34"/>
      <w:bookmarkEnd w:id="35"/>
      <w:bookmarkEnd w:id="36"/>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1、投标人认为询价流程有质疑，应当在规定时间提出：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1.1对询价文件提出质疑的，投标响应文件递交截止时间3天前提出；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1.2对询价过程提出质疑的，应当在现场提出；</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1.3对成交结果提出质疑的，应当在公告之日起3个工作日内提出。</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2、质疑文件应当包括下列主要内容：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1.1质疑投标人和相关投标人的名称、地址、联系人及联系电话等；</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1.2质疑项目及编号、质疑事项；</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1.3认为询价文件、询价过程、成交结果使自己的合法权益受到损害的法律依据、事实依据、相关证明材料及证据来源；</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1.4提出质疑的日期。</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质疑函应当署名。质疑投标人为自然人的，应当由本人签字；质疑投标人为法人或者其他组织的，应当由法定代表人或者主要负责人签字盖章并加盖公章。逾期质疑无效。投标人以电话、传真或电邮形式提交的质疑属于无效质疑。</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投标人质疑应当有明确的请求和必要的证明材料，质疑内容不得含有虚假、恶意成份。依照谁主张谁举证的原则，提出质疑者必须同时提交相关确凿的证据材料和注明证据的确切来源，证据来源必须合法，询价单位有权将质疑函转发质疑事项各关联方，请其作出解释说明。对捏造事实、滥用维权扰乱询价秩序的恶意质疑者，将按无效质疑处理。</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37" w:name="_Toc519029135"/>
      <w:bookmarkStart w:id="38" w:name="_Toc534894054"/>
      <w:r>
        <w:rPr>
          <w:rFonts w:hint="eastAsia" w:hAnsi="宋体" w:eastAsia="宋体" w:cs="宋体"/>
          <w:b/>
          <w:bCs/>
          <w:color w:val="auto"/>
          <w:kern w:val="0"/>
          <w:sz w:val="24"/>
          <w:szCs w:val="24"/>
          <w:highlight w:val="none"/>
          <w:lang w:val="en-US" w:eastAsia="zh-CN"/>
        </w:rPr>
        <w:t>七、</w:t>
      </w:r>
      <w:bookmarkEnd w:id="32"/>
      <w:bookmarkEnd w:id="37"/>
      <w:bookmarkStart w:id="39" w:name="_Toc519029136"/>
      <w:bookmarkStart w:id="40" w:name="_Toc366144543"/>
      <w:r>
        <w:rPr>
          <w:rFonts w:hint="eastAsia" w:hAnsi="宋体" w:eastAsia="宋体" w:cs="宋体"/>
          <w:b/>
          <w:bCs/>
          <w:color w:val="auto"/>
          <w:kern w:val="0"/>
          <w:sz w:val="24"/>
          <w:szCs w:val="24"/>
          <w:highlight w:val="none"/>
          <w:lang w:val="en-US" w:eastAsia="zh-CN"/>
        </w:rPr>
        <w:t>合同的订立和履行</w:t>
      </w:r>
      <w:bookmarkEnd w:id="38"/>
      <w:bookmarkEnd w:id="39"/>
      <w:bookmarkEnd w:id="40"/>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1、合同的订立</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询价人与成交投标人自成交通知书发出之日起三十日内，按询价文件要求和成交投标人投标文件承诺签订服务合同，但不得超出询价文件和成交投标人投标文件的范围、也不得再行订立背离合同实质性内容的其他协议。</w:t>
      </w:r>
    </w:p>
    <w:p>
      <w:pPr>
        <w:pStyle w:val="2"/>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2、合同的履行</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2.1承包合同订立后，合同各方不得擅自变更、中止或者终止合同。</w:t>
      </w:r>
    </w:p>
    <w:p>
      <w:pPr>
        <w:pStyle w:val="2"/>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2.2承包合同履行中，承包人需追加与合同标的相同的货物、工程或者服务的，在不改变合同其他条款的前提下，可以与投标人签订补充合同，但所补充合同的采购金额不得超过原采购金额的百分之十。</w:t>
      </w:r>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41" w:name="_Toc534894055"/>
      <w:bookmarkStart w:id="42" w:name="_Toc519029137"/>
      <w:bookmarkStart w:id="43" w:name="_Toc480472796"/>
      <w:bookmarkStart w:id="44" w:name="_Toc366144544"/>
      <w:r>
        <w:rPr>
          <w:rFonts w:hint="eastAsia" w:hAnsi="宋体" w:eastAsia="宋体" w:cs="宋体"/>
          <w:b/>
          <w:bCs/>
          <w:color w:val="auto"/>
          <w:kern w:val="0"/>
          <w:sz w:val="24"/>
          <w:szCs w:val="24"/>
          <w:highlight w:val="none"/>
          <w:lang w:val="en-US" w:eastAsia="zh-CN"/>
        </w:rPr>
        <w:t>八、参照法律</w:t>
      </w:r>
      <w:bookmarkEnd w:id="41"/>
      <w:bookmarkEnd w:id="42"/>
      <w:bookmarkEnd w:id="43"/>
      <w:bookmarkEnd w:id="44"/>
    </w:p>
    <w:p>
      <w:pPr>
        <w:pStyle w:val="2"/>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b/>
          <w:bCs w:val="0"/>
          <w:snapToGrid w:val="0"/>
          <w:color w:val="auto"/>
          <w:kern w:val="0"/>
          <w:sz w:val="24"/>
          <w:szCs w:val="24"/>
          <w:highlight w:val="none"/>
          <w:lang w:eastAsia="zh-CN"/>
        </w:rPr>
      </w:pPr>
      <w:r>
        <w:rPr>
          <w:rFonts w:hint="eastAsia" w:hAnsi="宋体" w:eastAsia="宋体" w:cs="宋体"/>
          <w:color w:val="auto"/>
          <w:kern w:val="0"/>
          <w:sz w:val="24"/>
          <w:szCs w:val="24"/>
          <w:highlight w:val="none"/>
          <w:lang w:val="en-US" w:eastAsia="zh-CN"/>
        </w:rPr>
        <w:t>询价人及投标人的一切询价投标活动均参照《政府采购法》及其配套的法规、规章、政策。工程类项目参照《中华人民共和国招标投标法》及其配套的法规、规章、政策。</w:t>
      </w:r>
      <w:r>
        <w:rPr>
          <w:rFonts w:hint="eastAsia" w:ascii="宋体" w:hAnsi="宋体" w:eastAsia="宋体" w:cs="宋体"/>
          <w:snapToGrid w:val="0"/>
          <w:color w:val="auto"/>
          <w:kern w:val="0"/>
          <w:sz w:val="24"/>
          <w:szCs w:val="24"/>
          <w:highlight w:val="none"/>
        </w:rPr>
        <w:br w:type="page"/>
      </w:r>
      <w:r>
        <w:rPr>
          <w:rFonts w:hint="eastAsia" w:ascii="宋体" w:hAnsi="宋体" w:eastAsia="宋体" w:cs="宋体"/>
          <w:b/>
          <w:bCs/>
          <w:snapToGrid/>
          <w:color w:val="auto"/>
          <w:spacing w:val="0"/>
          <w:kern w:val="2"/>
          <w:sz w:val="28"/>
          <w:szCs w:val="28"/>
          <w:highlight w:val="none"/>
          <w:lang w:val="en-US" w:eastAsia="zh-CN" w:bidi="ar-SA"/>
        </w:rPr>
        <w:t>附表一</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2022年度工程类服务单位（消防维修及维保）报名登记</w:t>
      </w:r>
    </w:p>
    <w:p>
      <w:pPr>
        <w:pStyle w:val="2"/>
        <w:rPr>
          <w:rFonts w:hint="eastAsia" w:ascii="宋体" w:hAnsi="宋体" w:eastAsia="宋体" w:cs="宋体"/>
          <w:b/>
          <w:bCs/>
          <w:i w:val="0"/>
          <w:iCs w:val="0"/>
          <w:snapToGrid/>
          <w:color w:val="000000"/>
          <w:spacing w:val="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6"/>
        <w:gridCol w:w="2437"/>
        <w:gridCol w:w="1229"/>
        <w:gridCol w:w="1470"/>
        <w:gridCol w:w="1470"/>
        <w:gridCol w:w="1321"/>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报名单位</w:t>
            </w:r>
          </w:p>
        </w:tc>
        <w:tc>
          <w:tcPr>
            <w:tcW w:w="12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负责人</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资质证号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报名人签名</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联系电话</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both"/>
        <w:textAlignment w:val="auto"/>
        <w:outlineLvl w:val="0"/>
        <w:rPr>
          <w:rFonts w:hint="eastAsia" w:ascii="宋体" w:hAnsi="宋体" w:eastAsia="宋体"/>
          <w:b/>
          <w:bCs w:val="0"/>
          <w:snapToGrid w:val="0"/>
          <w:color w:val="auto"/>
          <w:kern w:val="0"/>
          <w:sz w:val="24"/>
          <w:szCs w:val="24"/>
          <w:highlight w:val="none"/>
          <w:lang w:val="en-US" w:eastAsia="zh-CN"/>
        </w:rPr>
      </w:pPr>
    </w:p>
    <w:p>
      <w:pPr>
        <w:pStyle w:val="115"/>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115"/>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附表二</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收取投标（报价）文件登记表</w:t>
      </w:r>
    </w:p>
    <w:p>
      <w:pPr>
        <w:pStyle w:val="2"/>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3703"/>
        <w:gridCol w:w="1357"/>
        <w:gridCol w:w="1993"/>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序号</w:t>
            </w:r>
          </w:p>
        </w:tc>
        <w:tc>
          <w:tcPr>
            <w:tcW w:w="370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提交标书单位名称</w:t>
            </w:r>
          </w:p>
        </w:tc>
        <w:tc>
          <w:tcPr>
            <w:tcW w:w="135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经办人</w:t>
            </w:r>
          </w:p>
        </w:tc>
        <w:tc>
          <w:tcPr>
            <w:tcW w:w="199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联系电话</w:t>
            </w:r>
          </w:p>
        </w:tc>
        <w:tc>
          <w:tcPr>
            <w:tcW w:w="1824"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1</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2</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3</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4</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5</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6</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7</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8</w:t>
            </w:r>
          </w:p>
        </w:tc>
        <w:tc>
          <w:tcPr>
            <w:tcW w:w="370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115"/>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bl>
    <w:p>
      <w:pPr>
        <w:pStyle w:val="115"/>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115"/>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15"/>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附表三</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报名文件资格性及符合性审查表</w:t>
      </w:r>
    </w:p>
    <w:p>
      <w:pPr>
        <w:pStyle w:val="2"/>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7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264"/>
        <w:gridCol w:w="1855"/>
        <w:gridCol w:w="1625"/>
        <w:gridCol w:w="1626"/>
        <w:gridCol w:w="16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26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评审项目</w:t>
            </w:r>
          </w:p>
        </w:tc>
        <w:tc>
          <w:tcPr>
            <w:tcW w:w="673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226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营业执照复印件</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资质书复印件（证明文件）</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签署、盖章</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法定代表人授权委托书</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企业无相互有关联性质</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结论</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bl>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1、每一项目符合的打“√”，不符合的打“X”；出现一项“X”的结论为不通过。</w:t>
      </w: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2、“结论”一栏填写“通过”或“不通过”。</w:t>
      </w: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hAnsi="宋体" w:eastAsia="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响应投标人分栏中填写“O”表示该项符合</w:t>
      </w:r>
      <w:r>
        <w:rPr>
          <w:rFonts w:hint="eastAsia" w:hAnsi="宋体" w:eastAsia="宋体" w:cs="宋体"/>
          <w:i w:val="0"/>
          <w:iCs w:val="0"/>
          <w:color w:val="000000"/>
          <w:kern w:val="0"/>
          <w:sz w:val="24"/>
          <w:szCs w:val="24"/>
          <w:highlight w:val="none"/>
          <w:u w:val="none"/>
          <w:lang w:val="en-US" w:eastAsia="zh-CN" w:bidi="ar"/>
        </w:rPr>
        <w:t>询价</w:t>
      </w:r>
      <w:r>
        <w:rPr>
          <w:rFonts w:hint="eastAsia" w:ascii="宋体" w:hAnsi="宋体" w:eastAsia="宋体" w:cs="宋体"/>
          <w:i w:val="0"/>
          <w:iCs w:val="0"/>
          <w:color w:val="000000"/>
          <w:kern w:val="0"/>
          <w:sz w:val="24"/>
          <w:szCs w:val="24"/>
          <w:highlight w:val="none"/>
          <w:u w:val="none"/>
          <w:lang w:val="en-US" w:eastAsia="zh-CN" w:bidi="ar"/>
        </w:rPr>
        <w:t>文件要求，“×”表示该项不符合</w:t>
      </w:r>
      <w:r>
        <w:rPr>
          <w:rFonts w:hint="eastAsia" w:hAnsi="宋体" w:eastAsia="宋体" w:cs="宋体"/>
          <w:i w:val="0"/>
          <w:iCs w:val="0"/>
          <w:color w:val="000000"/>
          <w:kern w:val="0"/>
          <w:sz w:val="24"/>
          <w:szCs w:val="24"/>
          <w:highlight w:val="none"/>
          <w:u w:val="none"/>
          <w:lang w:val="en-US" w:eastAsia="zh-CN" w:bidi="ar"/>
        </w:rPr>
        <w:t>询价</w:t>
      </w:r>
      <w:r>
        <w:rPr>
          <w:rFonts w:hint="eastAsia" w:ascii="宋体" w:hAnsi="宋体" w:eastAsia="宋体" w:cs="宋体"/>
          <w:i w:val="0"/>
          <w:iCs w:val="0"/>
          <w:color w:val="000000"/>
          <w:kern w:val="0"/>
          <w:sz w:val="24"/>
          <w:szCs w:val="24"/>
          <w:highlight w:val="none"/>
          <w:u w:val="none"/>
          <w:lang w:val="en-US" w:eastAsia="zh-CN" w:bidi="ar"/>
        </w:rPr>
        <w:t>文件要求；</w:t>
      </w: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hAnsi="宋体" w:eastAsia="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有半数以上的评委对响应投标人的结论为“不通过”则该响应投标人为不合格响应投标人，不得进入下一步详细评审。</w:t>
      </w: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审核人签名：</w:t>
      </w:r>
      <w:r>
        <w:rPr>
          <w:rFonts w:hint="eastAsia" w:hAnsi="宋体" w:eastAsia="宋体" w:cs="宋体"/>
          <w:i w:val="0"/>
          <w:iCs w:val="0"/>
          <w:color w:val="000000"/>
          <w:kern w:val="0"/>
          <w:sz w:val="24"/>
          <w:szCs w:val="24"/>
          <w:highlight w:val="none"/>
          <w:u w:val="none"/>
          <w:lang w:val="en-US" w:eastAsia="zh-CN" w:bidi="ar"/>
        </w:rPr>
        <w:t xml:space="preserve">                                                          </w:t>
      </w:r>
      <w:r>
        <w:rPr>
          <w:rFonts w:hint="eastAsia" w:ascii="宋体" w:hAnsi="宋体" w:eastAsia="宋体" w:cs="宋体"/>
          <w:i w:val="0"/>
          <w:iCs w:val="0"/>
          <w:color w:val="000000"/>
          <w:kern w:val="0"/>
          <w:sz w:val="24"/>
          <w:szCs w:val="24"/>
          <w:highlight w:val="none"/>
          <w:u w:val="none"/>
          <w:lang w:val="en-US" w:eastAsia="zh-CN" w:bidi="ar"/>
        </w:rPr>
        <w:t>日期：</w:t>
      </w: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color w:val="FF0000"/>
          <w:sz w:val="28"/>
          <w:szCs w:val="28"/>
          <w:highlight w:val="none"/>
        </w:rPr>
        <w:br w:type="page"/>
      </w:r>
      <w:bookmarkStart w:id="45" w:name="_Toc263437590"/>
      <w:bookmarkStart w:id="46" w:name="_Toc263336365"/>
      <w:bookmarkStart w:id="47" w:name="_Toc263321024"/>
      <w:bookmarkStart w:id="48" w:name="_Toc263670119"/>
      <w:r>
        <w:rPr>
          <w:rFonts w:hint="eastAsia" w:ascii="宋体" w:hAnsi="宋体" w:eastAsia="宋体" w:cs="宋体"/>
          <w:b/>
          <w:bCs/>
          <w:snapToGrid/>
          <w:color w:val="auto"/>
          <w:spacing w:val="0"/>
          <w:kern w:val="2"/>
          <w:sz w:val="28"/>
          <w:szCs w:val="28"/>
          <w:highlight w:val="none"/>
          <w:lang w:val="en-US" w:eastAsia="zh-CN" w:bidi="ar-SA"/>
        </w:rPr>
        <w:t>附表四</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询价开标评委签到表</w:t>
      </w:r>
    </w:p>
    <w:p>
      <w:pPr>
        <w:pStyle w:val="2"/>
        <w:rPr>
          <w:rFonts w:hint="eastAsia"/>
          <w:highlight w:val="none"/>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0"/>
        <w:gridCol w:w="1247"/>
        <w:gridCol w:w="1341"/>
        <w:gridCol w:w="1053"/>
        <w:gridCol w:w="1458"/>
        <w:gridCol w:w="1228"/>
        <w:gridCol w:w="1433"/>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姓名</w:t>
            </w:r>
          </w:p>
        </w:tc>
        <w:tc>
          <w:tcPr>
            <w:tcW w:w="134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所属部门</w:t>
            </w:r>
          </w:p>
        </w:tc>
        <w:tc>
          <w:tcPr>
            <w:tcW w:w="105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职务</w:t>
            </w:r>
          </w:p>
        </w:tc>
        <w:tc>
          <w:tcPr>
            <w:tcW w:w="411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角色</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41"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5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评委</w:t>
            </w:r>
          </w:p>
        </w:tc>
        <w:tc>
          <w:tcPr>
            <w:tcW w:w="12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工作人员</w:t>
            </w:r>
          </w:p>
        </w:tc>
        <w:tc>
          <w:tcPr>
            <w:tcW w:w="14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监督人员</w:t>
            </w: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115"/>
        <w:keepNext w:val="0"/>
        <w:keepLines w:val="0"/>
        <w:pageBreakBefore w:val="0"/>
        <w:kinsoku/>
        <w:wordWrap/>
        <w:overflowPunct/>
        <w:topLinePunct w:val="0"/>
        <w:bidi w:val="0"/>
        <w:spacing w:before="0" w:beforeLines="0" w:after="0" w:afterLines="0" w:line="360" w:lineRule="auto"/>
        <w:ind w:left="59" w:leftChars="-85" w:hanging="237" w:hangingChars="74"/>
        <w:jc w:val="right"/>
        <w:textAlignment w:val="auto"/>
        <w:outlineLvl w:val="0"/>
        <w:rPr>
          <w:rFonts w:hint="eastAsia" w:ascii="宋体" w:hAnsi="宋体" w:eastAsia="宋体" w:cs="宋体"/>
          <w:b/>
          <w:color w:val="auto"/>
          <w:sz w:val="24"/>
          <w:szCs w:val="24"/>
          <w:highlight w:val="none"/>
          <w:lang w:val="en-US" w:eastAsia="zh-CN"/>
        </w:rPr>
      </w:pPr>
    </w:p>
    <w:p>
      <w:pPr>
        <w:pStyle w:val="115"/>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115"/>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spacing w:after="120" w:afterLines="50"/>
        <w:rPr>
          <w:rFonts w:hint="eastAsia" w:ascii="宋体" w:hAnsi="宋体" w:eastAsia="宋体" w:cs="宋体"/>
          <w:b/>
          <w:color w:val="auto"/>
          <w:sz w:val="24"/>
          <w:szCs w:val="24"/>
          <w:highlight w:val="none"/>
          <w:lang w:val="en-US" w:eastAsia="zh-CN"/>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附表五</w:t>
      </w:r>
    </w:p>
    <w:p>
      <w:pPr>
        <w:spacing w:after="120" w:afterLines="50"/>
        <w:jc w:val="center"/>
        <w:rPr>
          <w:rFonts w:hint="eastAsia" w:ascii="宋体" w:hAnsi="宋体" w:eastAsia="宋体" w:cs="宋体"/>
          <w:b/>
          <w:bCs/>
          <w:snapToGrid/>
          <w:color w:val="auto"/>
          <w:spacing w:val="0"/>
          <w:kern w:val="2"/>
          <w:sz w:val="28"/>
          <w:szCs w:val="28"/>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投标报价汇总表</w:t>
      </w:r>
    </w:p>
    <w:p>
      <w:pPr>
        <w:pStyle w:val="2"/>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项目名称:2022年物业消防设施设备维修及维护保养项目</w:t>
      </w:r>
    </w:p>
    <w:tbl>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8"/>
        <w:gridCol w:w="3815"/>
        <w:gridCol w:w="1842"/>
        <w:gridCol w:w="1935"/>
        <w:gridCol w:w="13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投标单位</w:t>
            </w:r>
          </w:p>
        </w:tc>
        <w:tc>
          <w:tcPr>
            <w:tcW w:w="1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sz w:val="24"/>
                <w:szCs w:val="24"/>
                <w:highlight w:val="none"/>
                <w:u w:val="none"/>
                <w:lang w:eastAsia="zh-CN"/>
              </w:rPr>
              <w:t>工期（日历天）</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sz w:val="24"/>
                <w:szCs w:val="24"/>
                <w:highlight w:val="none"/>
                <w:u w:val="none"/>
                <w:lang w:eastAsia="zh-CN"/>
              </w:rPr>
              <w:t>报价（元）</w:t>
            </w:r>
          </w:p>
        </w:tc>
        <w:tc>
          <w:tcPr>
            <w:tcW w:w="13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8"/>
                <w:szCs w:val="28"/>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after="120" w:afterLines="50"/>
        <w:jc w:val="both"/>
        <w:rPr>
          <w:rFonts w:hint="eastAsia" w:ascii="宋体" w:hAnsi="宋体"/>
          <w:b/>
          <w:color w:val="auto"/>
          <w:sz w:val="24"/>
          <w:szCs w:val="24"/>
          <w:highlight w:val="none"/>
        </w:rPr>
      </w:pPr>
    </w:p>
    <w:p>
      <w:pPr>
        <w:spacing w:line="360" w:lineRule="auto"/>
        <w:rPr>
          <w:rFonts w:hint="eastAsia" w:ascii="宋体" w:hAnsi="宋体" w:eastAsia="宋体"/>
          <w:bCs/>
          <w:color w:val="auto"/>
          <w:sz w:val="24"/>
          <w:szCs w:val="24"/>
          <w:highlight w:val="none"/>
          <w:lang w:eastAsia="zh-CN"/>
        </w:rPr>
      </w:pPr>
      <w:r>
        <w:rPr>
          <w:rFonts w:hint="eastAsia"/>
          <w:color w:val="auto"/>
          <w:sz w:val="24"/>
          <w:szCs w:val="24"/>
          <w:highlight w:val="none"/>
        </w:rPr>
        <w:t>评委签名：</w:t>
      </w:r>
    </w:p>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日期：年月日</w:t>
      </w: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附表六</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hAnsi="宋体" w:eastAsia="宋体" w:cs="宋体"/>
          <w:b/>
          <w:bCs/>
          <w:snapToGrid/>
          <w:color w:val="auto"/>
          <w:spacing w:val="0"/>
          <w:kern w:val="2"/>
          <w:sz w:val="32"/>
          <w:szCs w:val="32"/>
          <w:highlight w:val="none"/>
          <w:lang w:val="en-US" w:eastAsia="zh-CN" w:bidi="ar-SA"/>
        </w:rPr>
        <w:t>评分</w:t>
      </w:r>
      <w:r>
        <w:rPr>
          <w:rFonts w:hint="eastAsia" w:ascii="宋体" w:hAnsi="宋体" w:eastAsia="宋体" w:cs="宋体"/>
          <w:b/>
          <w:bCs/>
          <w:snapToGrid/>
          <w:color w:val="auto"/>
          <w:spacing w:val="0"/>
          <w:kern w:val="2"/>
          <w:sz w:val="32"/>
          <w:szCs w:val="32"/>
          <w:highlight w:val="none"/>
          <w:lang w:val="en-US" w:eastAsia="zh-CN" w:bidi="ar-SA"/>
        </w:rPr>
        <w:t>表</w:t>
      </w:r>
    </w:p>
    <w:tbl>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2"/>
        <w:gridCol w:w="1550"/>
        <w:gridCol w:w="4986"/>
        <w:gridCol w:w="1031"/>
        <w:gridCol w:w="10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评分项</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分值项</w:t>
            </w:r>
          </w:p>
        </w:tc>
        <w:tc>
          <w:tcPr>
            <w:tcW w:w="49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评分标准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总分值</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商务</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体系认证情况</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具有有效的质量管理体系认证ISO9001、环境管理体系认证ISO14001、职业健康安全管理体系认证，且在有效期内，每项2分，累计最高6分。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备注：需提供体系认证复印件，不提供不得分。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信用评价</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1.投标人的法定代表人持有安全生产主要负责人（A证）、诚信企业家证书、诚信职业经理人证书；提供一项得2分，本项目最高得2分；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2.投标人获得“AAA级重合同守信用”、“AAA级诚信经营示范单位”、“AAA级质量服务信誉企业”、“AAA级资信等级”、“售后服务三星级企业”。提供一项得0.4分；本项目最高得2分。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注：能同时提供以上提供相关证明文件复印件加盖公章。</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守合同重信用</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至最新可查年度报价人被评为“守合同重信用企业”称号：连续9年或以上的得5分，连续5-8年的得4分，连续1-4年以下的得3分，没有的不得分。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注：守合同重信用须提供工商（市场）监管部门颁发、工商（市场）监管部门主管的行业协会颁发的证书为准。否则不得分。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诚信情况</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至最新可查年度获得省级或以上企业诚信公约称号（诚信示范企业）：连续9年或以上的得5分，连续5-8年的得4分，连续1-4年以下的得3分,没有的不得分。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注：以省级或以上企业联合会和省级或以上企业家协会颁发的为准。否则不得分。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企业纳税情况</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投标人2019年度至今连续两年度被国家税务局评定为年度纳税A级纳税人的，得4分，一年被国家税务局评定为年度纳税A级纳税人的，得2分，其他的不得分。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注：提供纳税等级证书复印件。</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维保维护业绩</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自2020年1月1日至今，投标人承接过类似消防设施设备维保服务项目，且现时有正在服务的同等类型或以上规模项目，每项得2分，最多得6分。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注：企业业绩证明材料需提供合同主要页复印件，否则不得分。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0" w:hRule="atLeast"/>
          <w:jc w:val="center"/>
        </w:trPr>
        <w:tc>
          <w:tcPr>
            <w:tcW w:w="1092" w:type="dxa"/>
            <w:vMerge w:val="restart"/>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技术部分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（40分）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相关技术人员配备</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担任本工程项目负责人的人员须为持有二级或以上消防工程师注册证，且项目负责人持有安全培训考核合格证（B类）或能够提供广东省建筑施工企业管理人员安全生产考核信息系统安全生产管理人员证书信息的网页截图，得4分，必须同时符合以上两项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2.专职安全员须具有安全生产考核合格证（C类）或能够提供广东省建筑施工企业管理人员安全生产考核信息系统安全生产管理人员证书信息的网页截图，得4分，否则不得分。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3.现场维保操作人员须持有消防设施操作员证，配备3人或以上，人数符合要求得6分，否则不得分。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注：项目负责人在任职期间不得担任专职安全员，项目专职安全员在任职期间也不得担任项目负责人，项目负责人和安全员不为同一人。</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1092"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nil"/>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维保方案（含日常巡查、设备试验、抢修、安全管理、质量保证体系及措施）</w:t>
            </w:r>
          </w:p>
        </w:tc>
        <w:tc>
          <w:tcPr>
            <w:tcW w:w="4986"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方案合理，内容详细，针对性强，熟悉采购人需求或能提出更好的优化建议以及相应措施，内容完整详细、切实可行，得18分；方案比较科学合理、内容比较完整、详细、可行，得14分；方案基本合理、内容基本可行，得10分；方案不合理，内容不可行，得5分。</w:t>
            </w:r>
          </w:p>
        </w:tc>
        <w:tc>
          <w:tcPr>
            <w:tcW w:w="1031"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06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1092"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消防设备检测试验工具设施设备情况</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按投标人投入本项目的自有消防设备检测试验工具功能情况评分，工具投入数量需提供设备采购单据或发票复印件，数量及单据对应得8分，否则不得分。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报价部分（30分）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维修投标报价</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各有效投标报价的下浮率为20%的得15分，每减少一个下浮百分点扣0.75分，最多扣15分（下浮百分点按小数点后一位按四舍五入取整数计算得分）。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eastAsia" w:ascii="宋体" w:hAnsi="宋体" w:eastAsia="宋体" w:cs="宋体"/>
                <w:i w:val="0"/>
                <w:iCs w:val="0"/>
                <w:color w:val="000000"/>
                <w:sz w:val="21"/>
                <w:szCs w:val="21"/>
                <w:highlight w:val="none"/>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维保投标报价</w:t>
            </w:r>
          </w:p>
        </w:tc>
        <w:tc>
          <w:tcPr>
            <w:tcW w:w="4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各有效投标报价的下浮率为20%的得15分，每减少一个下浮百分点扣0.75分，最多扣15分（下浮百分点按小数点后一位按四舍五入取整数计算得分）。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总分值</w:t>
            </w:r>
          </w:p>
        </w:tc>
        <w:tc>
          <w:tcPr>
            <w:tcW w:w="65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100</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100</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bl>
    <w:p>
      <w:pPr>
        <w:spacing w:line="360" w:lineRule="auto"/>
        <w:rPr>
          <w:rFonts w:hint="eastAsia"/>
          <w:color w:val="auto"/>
          <w:sz w:val="24"/>
          <w:szCs w:val="24"/>
          <w:highlight w:val="none"/>
        </w:rPr>
      </w:pPr>
    </w:p>
    <w:p>
      <w:pPr>
        <w:spacing w:line="360" w:lineRule="auto"/>
        <w:rPr>
          <w:rFonts w:hint="eastAsia" w:ascii="宋体" w:hAnsi="宋体" w:eastAsia="宋体"/>
          <w:bCs/>
          <w:color w:val="auto"/>
          <w:sz w:val="24"/>
          <w:szCs w:val="24"/>
          <w:highlight w:val="none"/>
          <w:lang w:eastAsia="zh-CN"/>
        </w:rPr>
      </w:pPr>
      <w:r>
        <w:rPr>
          <w:rFonts w:hint="eastAsia"/>
          <w:color w:val="auto"/>
          <w:sz w:val="24"/>
          <w:szCs w:val="24"/>
          <w:highlight w:val="none"/>
        </w:rPr>
        <w:t>评委签名：</w:t>
      </w:r>
    </w:p>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年</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月</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日</w:t>
      </w:r>
    </w:p>
    <w:p>
      <w:pPr>
        <w:spacing w:after="120" w:afterLines="50"/>
        <w:jc w:val="center"/>
        <w:rPr>
          <w:rFonts w:hint="eastAsia" w:ascii="宋体" w:hAnsi="宋体"/>
          <w:b/>
          <w:color w:val="FF0000"/>
          <w:sz w:val="24"/>
          <w:highlight w:val="none"/>
        </w:rPr>
      </w:pPr>
    </w:p>
    <w:p>
      <w:pPr>
        <w:spacing w:after="120" w:afterLines="50"/>
        <w:jc w:val="center"/>
        <w:rPr>
          <w:rFonts w:hint="eastAsia" w:ascii="宋体" w:hAnsi="宋体"/>
          <w:b/>
          <w:color w:val="FF0000"/>
          <w:sz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附表七</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综合评分汇总表</w:t>
      </w:r>
    </w:p>
    <w:tbl>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3"/>
        <w:gridCol w:w="3059"/>
        <w:gridCol w:w="1244"/>
        <w:gridCol w:w="1244"/>
        <w:gridCol w:w="1195"/>
        <w:gridCol w:w="1260"/>
        <w:gridCol w:w="10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投标单位</w:t>
            </w:r>
          </w:p>
        </w:tc>
        <w:tc>
          <w:tcPr>
            <w:tcW w:w="12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商务得分</w:t>
            </w:r>
          </w:p>
        </w:tc>
        <w:tc>
          <w:tcPr>
            <w:tcW w:w="12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技术得分</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报价得分</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综合得分</w:t>
            </w:r>
          </w:p>
        </w:tc>
        <w:tc>
          <w:tcPr>
            <w:tcW w:w="10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排名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line="360" w:lineRule="auto"/>
        <w:rPr>
          <w:rFonts w:hint="eastAsia" w:ascii="Times New Roman" w:hAnsi="Times New Roman" w:eastAsia="宋体" w:cs="Times New Roman"/>
          <w:color w:val="auto"/>
          <w:sz w:val="24"/>
          <w:szCs w:val="24"/>
          <w:highlight w:val="none"/>
        </w:rPr>
      </w:pPr>
    </w:p>
    <w:p>
      <w:pPr>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评委签名：</w:t>
      </w:r>
    </w:p>
    <w:p>
      <w:pPr>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审计监督签名：</w:t>
      </w:r>
    </w:p>
    <w:p>
      <w:pPr>
        <w:pStyle w:val="122"/>
        <w:keepNext w:val="0"/>
        <w:spacing w:before="4800" w:beforeLines="2000"/>
        <w:rPr>
          <w:rFonts w:hint="eastAsia" w:hAnsi="宋体"/>
          <w:color w:val="auto"/>
          <w:szCs w:val="24"/>
          <w:highlight w:val="none"/>
        </w:rPr>
      </w:pPr>
      <w:bookmarkStart w:id="49" w:name="_Toc534894057"/>
      <w:bookmarkStart w:id="50" w:name="_Toc366144545"/>
      <w:bookmarkStart w:id="51" w:name="_Toc519029139"/>
    </w:p>
    <w:bookmarkEnd w:id="45"/>
    <w:bookmarkEnd w:id="46"/>
    <w:bookmarkEnd w:id="47"/>
    <w:bookmarkEnd w:id="48"/>
    <w:bookmarkEnd w:id="49"/>
    <w:bookmarkEnd w:id="50"/>
    <w:bookmarkEnd w:id="51"/>
    <w:p>
      <w:pPr>
        <w:adjustRightInd w:val="0"/>
        <w:snapToGrid w:val="0"/>
        <w:spacing w:line="360" w:lineRule="auto"/>
        <w:jc w:val="center"/>
        <w:rPr>
          <w:rFonts w:hint="eastAsia" w:hAnsi="宋体"/>
          <w:b/>
          <w:color w:val="auto"/>
          <w:spacing w:val="100"/>
          <w:w w:val="110"/>
          <w:sz w:val="52"/>
          <w:szCs w:val="52"/>
          <w:highlight w:val="none"/>
        </w:rPr>
      </w:pPr>
      <w:bookmarkStart w:id="52" w:name="_Toc110315379"/>
      <w:bookmarkStart w:id="53" w:name="_Toc222735167"/>
      <w:bookmarkStart w:id="54" w:name="_Toc110315002"/>
      <w:bookmarkStart w:id="55" w:name="_Toc271535393"/>
      <w:r>
        <w:rPr>
          <w:rFonts w:hint="eastAsia" w:hAnsi="宋体"/>
          <w:b/>
          <w:color w:val="auto"/>
          <w:spacing w:val="100"/>
          <w:w w:val="110"/>
          <w:sz w:val="52"/>
          <w:szCs w:val="52"/>
          <w:highlight w:val="none"/>
          <w:lang w:eastAsia="zh-CN"/>
        </w:rPr>
        <w:t>投标</w:t>
      </w:r>
      <w:r>
        <w:rPr>
          <w:rFonts w:hint="eastAsia" w:hAnsi="宋体"/>
          <w:b/>
          <w:color w:val="auto"/>
          <w:spacing w:val="100"/>
          <w:w w:val="110"/>
          <w:sz w:val="52"/>
          <w:szCs w:val="52"/>
          <w:highlight w:val="none"/>
        </w:rPr>
        <w:t>响应文件</w:t>
      </w:r>
    </w:p>
    <w:p>
      <w:pPr>
        <w:spacing w:line="360" w:lineRule="auto"/>
        <w:jc w:val="center"/>
        <w:rPr>
          <w:rFonts w:hint="eastAsia" w:ascii="宋体" w:hAnsi="宋体"/>
          <w:b/>
          <w:color w:val="FF0000"/>
          <w:sz w:val="36"/>
          <w:highlight w:val="none"/>
        </w:rPr>
      </w:pPr>
    </w:p>
    <w:p>
      <w:pPr>
        <w:pStyle w:val="2"/>
        <w:rPr>
          <w:rFonts w:hint="eastAsia"/>
        </w:rPr>
      </w:pPr>
    </w:p>
    <w:p>
      <w:pPr>
        <w:spacing w:line="360" w:lineRule="auto"/>
        <w:jc w:val="center"/>
        <w:rPr>
          <w:rFonts w:hint="eastAsia" w:ascii="宋体" w:hAnsi="宋体"/>
          <w:b/>
          <w:color w:val="FF0000"/>
          <w:sz w:val="36"/>
          <w:highlight w:val="none"/>
        </w:rPr>
      </w:pPr>
    </w:p>
    <w:p>
      <w:pPr>
        <w:spacing w:line="360" w:lineRule="auto"/>
        <w:rPr>
          <w:rFonts w:hint="eastAsia" w:ascii="宋体" w:hAnsi="宋体"/>
          <w:b/>
          <w:color w:val="FF0000"/>
          <w:sz w:val="36"/>
          <w:highlight w:val="none"/>
        </w:rPr>
      </w:pPr>
    </w:p>
    <w:p>
      <w:pPr>
        <w:spacing w:line="480" w:lineRule="auto"/>
        <w:ind w:left="1490" w:leftChars="304" w:hanging="852" w:hangingChars="283"/>
        <w:rPr>
          <w:rFonts w:hint="eastAsia" w:ascii="宋体" w:hAnsi="宋体" w:eastAsia="宋体"/>
          <w:b/>
          <w:snapToGrid w:val="0"/>
          <w:color w:val="auto"/>
          <w:spacing w:val="8"/>
          <w:kern w:val="0"/>
          <w:sz w:val="30"/>
          <w:szCs w:val="30"/>
          <w:highlight w:val="none"/>
          <w:u w:val="single"/>
          <w:lang w:eastAsia="zh-CN"/>
        </w:rPr>
      </w:pPr>
      <w:r>
        <w:rPr>
          <w:rFonts w:hint="eastAsia" w:ascii="宋体" w:hAnsi="宋体"/>
          <w:b/>
          <w:color w:val="auto"/>
          <w:sz w:val="30"/>
          <w:szCs w:val="30"/>
          <w:highlight w:val="none"/>
        </w:rPr>
        <w:t>项目名称：</w:t>
      </w:r>
      <w:r>
        <w:rPr>
          <w:rFonts w:hint="eastAsia" w:ascii="宋体" w:hAnsi="宋体"/>
          <w:b/>
          <w:snapToGrid w:val="0"/>
          <w:color w:val="auto"/>
          <w:spacing w:val="8"/>
          <w:kern w:val="0"/>
          <w:sz w:val="30"/>
          <w:szCs w:val="30"/>
          <w:highlight w:val="none"/>
          <w:u w:val="single"/>
          <w:lang w:eastAsia="zh-CN"/>
        </w:rPr>
        <w:t>2022年物业消防设施设备维修及维护保养项目</w:t>
      </w:r>
    </w:p>
    <w:p>
      <w:pPr>
        <w:spacing w:line="480" w:lineRule="auto"/>
        <w:ind w:left="1490" w:leftChars="304" w:hanging="852" w:hangingChars="283"/>
        <w:rPr>
          <w:rFonts w:hint="default" w:ascii="宋体" w:hAnsi="宋体"/>
          <w:b/>
          <w:color w:val="auto"/>
          <w:sz w:val="30"/>
          <w:szCs w:val="30"/>
          <w:highlight w:val="none"/>
          <w:u w:val="single"/>
          <w:lang w:val="en-US"/>
        </w:rPr>
      </w:pPr>
      <w:r>
        <w:rPr>
          <w:rFonts w:hint="eastAsia" w:ascii="宋体" w:hAnsi="宋体"/>
          <w:b/>
          <w:color w:val="auto"/>
          <w:sz w:val="30"/>
          <w:szCs w:val="30"/>
          <w:highlight w:val="none"/>
        </w:rPr>
        <w:t>项目编号：</w:t>
      </w:r>
      <w:r>
        <w:rPr>
          <w:rFonts w:hint="eastAsia" w:ascii="宋体" w:hAnsi="宋体"/>
          <w:b/>
          <w:color w:val="auto"/>
          <w:sz w:val="30"/>
          <w:szCs w:val="30"/>
          <w:highlight w:val="none"/>
          <w:u w:val="single"/>
          <w:lang w:eastAsia="zh-CN"/>
        </w:rPr>
        <w:t>XF</w:t>
      </w:r>
      <w:r>
        <w:rPr>
          <w:rFonts w:hint="eastAsia" w:ascii="宋体" w:hAnsi="宋体"/>
          <w:b/>
          <w:color w:val="auto"/>
          <w:sz w:val="30"/>
          <w:szCs w:val="30"/>
          <w:highlight w:val="none"/>
          <w:u w:val="single"/>
          <w:lang w:val="en-US" w:eastAsia="zh-CN"/>
        </w:rPr>
        <w:t>WX</w:t>
      </w:r>
      <w:r>
        <w:rPr>
          <w:rFonts w:hint="eastAsia" w:ascii="宋体" w:hAnsi="宋体"/>
          <w:b/>
          <w:color w:val="auto"/>
          <w:sz w:val="30"/>
          <w:szCs w:val="30"/>
          <w:highlight w:val="none"/>
          <w:u w:val="single"/>
          <w:lang w:eastAsia="zh-CN"/>
        </w:rPr>
        <w:t>WB-2022-01</w:t>
      </w:r>
      <w:r>
        <w:rPr>
          <w:rFonts w:hint="eastAsia" w:ascii="宋体" w:hAnsi="宋体"/>
          <w:b/>
          <w:color w:val="auto"/>
          <w:sz w:val="30"/>
          <w:szCs w:val="30"/>
          <w:highlight w:val="none"/>
          <w:u w:val="single"/>
          <w:lang w:val="en-US" w:eastAsia="zh-CN"/>
        </w:rPr>
        <w:t xml:space="preserve">                             </w:t>
      </w:r>
    </w:p>
    <w:p>
      <w:pPr>
        <w:spacing w:line="480" w:lineRule="auto"/>
        <w:ind w:left="1490" w:leftChars="304" w:hanging="852" w:hangingChars="283"/>
        <w:rPr>
          <w:rFonts w:hint="default" w:ascii="宋体" w:hAnsi="宋体" w:eastAsia="宋体"/>
          <w:b/>
          <w:color w:val="auto"/>
          <w:sz w:val="30"/>
          <w:szCs w:val="30"/>
          <w:highlight w:val="none"/>
          <w:u w:val="single"/>
          <w:lang w:val="en-US" w:eastAsia="zh-CN"/>
        </w:rPr>
      </w:pPr>
      <w:r>
        <w:rPr>
          <w:rFonts w:hint="eastAsia" w:ascii="宋体" w:hAnsi="宋体"/>
          <w:b/>
          <w:color w:val="auto"/>
          <w:sz w:val="30"/>
          <w:szCs w:val="30"/>
          <w:highlight w:val="none"/>
          <w:lang w:eastAsia="zh-CN"/>
        </w:rPr>
        <w:t>投标人</w:t>
      </w:r>
      <w:r>
        <w:rPr>
          <w:rFonts w:hint="eastAsia" w:ascii="宋体" w:hAnsi="宋体"/>
          <w:b/>
          <w:color w:val="auto"/>
          <w:sz w:val="30"/>
          <w:szCs w:val="30"/>
          <w:highlight w:val="none"/>
        </w:rPr>
        <w:t>：</w:t>
      </w:r>
      <w:r>
        <w:rPr>
          <w:rFonts w:hint="eastAsia" w:ascii="宋体" w:hAnsi="宋体"/>
          <w:b/>
          <w:color w:val="auto"/>
          <w:sz w:val="30"/>
          <w:szCs w:val="30"/>
          <w:highlight w:val="none"/>
          <w:u w:val="single"/>
          <w:lang w:val="en-US" w:eastAsia="zh-CN"/>
        </w:rPr>
        <w:t xml:space="preserve">                                             </w:t>
      </w:r>
    </w:p>
    <w:p>
      <w:pPr>
        <w:spacing w:line="480" w:lineRule="auto"/>
        <w:ind w:left="1490" w:leftChars="304" w:hanging="852" w:hangingChars="283"/>
        <w:rPr>
          <w:rFonts w:hint="default" w:ascii="宋体" w:hAnsi="宋体"/>
          <w:b/>
          <w:color w:val="auto"/>
          <w:sz w:val="30"/>
          <w:szCs w:val="30"/>
          <w:highlight w:val="none"/>
          <w:lang w:val="en-US"/>
        </w:rPr>
      </w:pPr>
      <w:r>
        <w:rPr>
          <w:rFonts w:hint="eastAsia" w:ascii="宋体" w:hAnsi="宋体"/>
          <w:b/>
          <w:color w:val="auto"/>
          <w:sz w:val="30"/>
          <w:szCs w:val="30"/>
          <w:highlight w:val="none"/>
        </w:rPr>
        <w:t>地址：</w:t>
      </w:r>
      <w:r>
        <w:rPr>
          <w:rFonts w:hint="eastAsia" w:ascii="宋体" w:hAnsi="宋体"/>
          <w:b/>
          <w:color w:val="auto"/>
          <w:sz w:val="30"/>
          <w:szCs w:val="30"/>
          <w:highlight w:val="none"/>
          <w:u w:val="single"/>
          <w:lang w:val="en-US" w:eastAsia="zh-CN"/>
        </w:rPr>
        <w:t xml:space="preserve">                                               </w:t>
      </w:r>
    </w:p>
    <w:p>
      <w:pPr>
        <w:spacing w:line="480" w:lineRule="auto"/>
        <w:ind w:left="1490" w:leftChars="304" w:hanging="852" w:hangingChars="283"/>
        <w:rPr>
          <w:rFonts w:hint="default" w:ascii="宋体" w:hAnsi="宋体"/>
          <w:b/>
          <w:color w:val="auto"/>
          <w:sz w:val="30"/>
          <w:szCs w:val="30"/>
          <w:highlight w:val="none"/>
          <w:lang w:val="en-US"/>
        </w:rPr>
      </w:pPr>
      <w:r>
        <w:rPr>
          <w:rFonts w:hint="eastAsia" w:ascii="宋体" w:hAnsi="宋体"/>
          <w:b/>
          <w:color w:val="auto"/>
          <w:sz w:val="30"/>
          <w:szCs w:val="30"/>
          <w:highlight w:val="none"/>
        </w:rPr>
        <w:t>联系人：</w:t>
      </w:r>
      <w:r>
        <w:rPr>
          <w:rFonts w:hint="eastAsia" w:ascii="宋体" w:hAnsi="宋体"/>
          <w:b/>
          <w:color w:val="auto"/>
          <w:sz w:val="30"/>
          <w:szCs w:val="30"/>
          <w:highlight w:val="none"/>
          <w:u w:val="single"/>
          <w:lang w:val="en-US" w:eastAsia="zh-CN"/>
        </w:rPr>
        <w:t xml:space="preserve">                                             </w:t>
      </w:r>
    </w:p>
    <w:p>
      <w:pPr>
        <w:spacing w:line="480" w:lineRule="auto"/>
        <w:ind w:left="1490" w:leftChars="304" w:hanging="852" w:hangingChars="283"/>
        <w:rPr>
          <w:rFonts w:hint="eastAsia" w:ascii="宋体" w:hAnsi="宋体"/>
          <w:b/>
          <w:color w:val="auto"/>
          <w:sz w:val="30"/>
          <w:szCs w:val="30"/>
          <w:highlight w:val="none"/>
        </w:rPr>
      </w:pPr>
      <w:r>
        <w:rPr>
          <w:rFonts w:hint="eastAsia" w:ascii="宋体" w:hAnsi="宋体"/>
          <w:b/>
          <w:color w:val="auto"/>
          <w:sz w:val="30"/>
          <w:szCs w:val="30"/>
          <w:highlight w:val="none"/>
        </w:rPr>
        <w:t>联系电话：</w:t>
      </w:r>
      <w:r>
        <w:rPr>
          <w:rFonts w:hint="eastAsia" w:ascii="宋体" w:hAnsi="宋体"/>
          <w:b/>
          <w:color w:val="auto"/>
          <w:sz w:val="30"/>
          <w:szCs w:val="30"/>
          <w:highlight w:val="none"/>
          <w:u w:val="single"/>
          <w:lang w:val="en-US" w:eastAsia="zh-CN"/>
        </w:rPr>
        <w:t xml:space="preserve">                                           </w:t>
      </w:r>
    </w:p>
    <w:p>
      <w:pPr>
        <w:spacing w:line="480" w:lineRule="auto"/>
        <w:ind w:left="1433" w:leftChars="304" w:hanging="795" w:hangingChars="283"/>
        <w:rPr>
          <w:rFonts w:hint="eastAsia" w:ascii="宋体" w:hAnsi="宋体"/>
          <w:b/>
          <w:color w:val="auto"/>
          <w:sz w:val="36"/>
          <w:highlight w:val="none"/>
        </w:rPr>
      </w:pPr>
      <w:r>
        <w:rPr>
          <w:rFonts w:hint="eastAsia" w:ascii="宋体" w:hAnsi="宋体"/>
          <w:b/>
          <w:color w:val="auto"/>
          <w:sz w:val="28"/>
          <w:szCs w:val="28"/>
          <w:highlight w:val="none"/>
        </w:rPr>
        <w:t>日期：</w:t>
      </w:r>
      <w:r>
        <w:rPr>
          <w:rFonts w:hint="eastAsia" w:ascii="宋体" w:hAnsi="宋体"/>
          <w:b/>
          <w:color w:val="auto"/>
          <w:sz w:val="28"/>
          <w:szCs w:val="28"/>
          <w:highlight w:val="none"/>
          <w:u w:val="single"/>
          <w:lang w:val="en-US" w:eastAsia="zh-CN"/>
        </w:rPr>
        <w:t xml:space="preserve">    </w:t>
      </w:r>
      <w:r>
        <w:rPr>
          <w:rFonts w:hint="eastAsia" w:ascii="宋体" w:hAnsi="宋体"/>
          <w:b/>
          <w:color w:val="auto"/>
          <w:sz w:val="28"/>
          <w:szCs w:val="28"/>
          <w:highlight w:val="none"/>
        </w:rPr>
        <w:t>年</w:t>
      </w:r>
      <w:r>
        <w:rPr>
          <w:rFonts w:hint="eastAsia" w:ascii="宋体" w:hAnsi="宋体"/>
          <w:b/>
          <w:color w:val="auto"/>
          <w:sz w:val="28"/>
          <w:szCs w:val="28"/>
          <w:highlight w:val="none"/>
          <w:u w:val="single"/>
          <w:lang w:val="en-US" w:eastAsia="zh-CN"/>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u w:val="single"/>
          <w:lang w:val="en-US" w:eastAsia="zh-CN"/>
        </w:rPr>
        <w:t xml:space="preserve">  </w:t>
      </w:r>
      <w:r>
        <w:rPr>
          <w:rFonts w:hint="eastAsia" w:ascii="宋体" w:hAnsi="宋体"/>
          <w:b/>
          <w:color w:val="auto"/>
          <w:sz w:val="28"/>
          <w:szCs w:val="28"/>
          <w:highlight w:val="none"/>
        </w:rPr>
        <w:t>日</w:t>
      </w:r>
    </w:p>
    <w:bookmarkEnd w:id="52"/>
    <w:bookmarkEnd w:id="53"/>
    <w:bookmarkEnd w:id="54"/>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r>
        <w:rPr>
          <w:rFonts w:hint="eastAsia" w:ascii="宋体" w:hAnsi="宋体" w:eastAsia="宋体" w:cs="Arial"/>
          <w:b/>
          <w:bCs/>
          <w:color w:val="auto"/>
          <w:kern w:val="2"/>
          <w:sz w:val="32"/>
          <w:szCs w:val="32"/>
          <w:highlight w:val="none"/>
          <w:lang w:val="en-US" w:eastAsia="zh-CN" w:bidi="ar-SA"/>
        </w:rPr>
        <w:t>附件1：</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投标申请人声明</w:t>
      </w:r>
    </w:p>
    <w:p>
      <w:pPr>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广州市白云区供销总公司</w:t>
      </w:r>
      <w:r>
        <w:rPr>
          <w:rFonts w:hint="eastAsia" w:ascii="宋体" w:hAnsi="宋体" w:cs="宋体"/>
          <w:color w:val="auto"/>
          <w:kern w:val="0"/>
          <w:sz w:val="24"/>
          <w:szCs w:val="24"/>
          <w:highlight w:val="none"/>
        </w:rPr>
        <w:t>：</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本公司就参加投标工作，作出郑重声明：</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一、本公司保证投标报名材料及其后提供的一切材料都是真实的。</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二、本公司保证不与其他单位围标、串标，不出让投标资格，不向</w:t>
      </w:r>
      <w:r>
        <w:rPr>
          <w:rFonts w:hint="eastAsia" w:ascii="宋体" w:hAnsi="宋体" w:cs="宋体"/>
          <w:color w:val="auto"/>
          <w:kern w:val="0"/>
          <w:sz w:val="24"/>
          <w:szCs w:val="24"/>
          <w:highlight w:val="none"/>
          <w:lang w:val="en-US" w:eastAsia="zh-CN"/>
        </w:rPr>
        <w:t>采购</w:t>
      </w:r>
      <w:r>
        <w:rPr>
          <w:rFonts w:hint="eastAsia" w:ascii="宋体" w:hAnsi="宋体" w:cs="宋体"/>
          <w:color w:val="auto"/>
          <w:kern w:val="0"/>
          <w:sz w:val="24"/>
          <w:szCs w:val="24"/>
          <w:highlight w:val="none"/>
        </w:rPr>
        <w:t>人或评标委员会成员行贿。</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四、本公司及其有隶属关系的机构，没有参加本项目</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文件的编写工作；本公司与本次</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项目的</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没有隶属关系或其他利害关系。</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投标活动三个月。</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特此声明</w:t>
      </w:r>
    </w:p>
    <w:p>
      <w:pPr>
        <w:snapToGrid w:val="0"/>
        <w:spacing w:line="360" w:lineRule="auto"/>
        <w:ind w:firstLine="4320" w:firstLineChars="1800"/>
        <w:jc w:val="left"/>
        <w:rPr>
          <w:rFonts w:ascii="宋体" w:hAnsi="宋体" w:cs="宋体"/>
          <w:color w:val="auto"/>
          <w:kern w:val="0"/>
          <w:sz w:val="24"/>
          <w:szCs w:val="24"/>
          <w:highlight w:val="none"/>
        </w:rPr>
      </w:pPr>
    </w:p>
    <w:p>
      <w:pPr>
        <w:snapToGrid w:val="0"/>
        <w:spacing w:line="360" w:lineRule="auto"/>
        <w:ind w:firstLine="5160" w:firstLineChars="215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声明企业：</w:t>
      </w:r>
    </w:p>
    <w:p>
      <w:pPr>
        <w:snapToGrid w:val="0"/>
        <w:spacing w:line="360" w:lineRule="auto"/>
        <w:ind w:firstLine="5160" w:firstLineChars="215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年月日</w:t>
      </w:r>
    </w:p>
    <w:p>
      <w:pPr>
        <w:snapToGrid w:val="0"/>
        <w:spacing w:line="360" w:lineRule="auto"/>
        <w:ind w:firstLine="480" w:firstLineChars="200"/>
        <w:jc w:val="left"/>
        <w:rPr>
          <w:rFonts w:ascii="宋体" w:hAnsi="宋体" w:cs="宋体"/>
          <w:color w:val="auto"/>
          <w:kern w:val="0"/>
          <w:sz w:val="24"/>
          <w:szCs w:val="24"/>
          <w:highlight w:val="none"/>
        </w:rPr>
      </w:pPr>
    </w:p>
    <w:p>
      <w:pPr>
        <w:snapToGrid w:val="0"/>
        <w:spacing w:line="360" w:lineRule="auto"/>
        <w:ind w:firstLine="5160" w:firstLineChars="215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法定代表人签字：</w:t>
      </w:r>
    </w:p>
    <w:p>
      <w:pPr>
        <w:snapToGrid w:val="0"/>
        <w:spacing w:line="360" w:lineRule="auto"/>
        <w:ind w:firstLine="5880" w:firstLineChars="2450"/>
        <w:jc w:val="left"/>
        <w:rPr>
          <w:rFonts w:ascii="宋体" w:hAnsi="宋体" w:cs="宋体"/>
          <w:bCs/>
          <w:color w:val="auto"/>
          <w:kern w:val="0"/>
          <w:sz w:val="24"/>
          <w:szCs w:val="24"/>
          <w:highlight w:val="none"/>
        </w:rPr>
      </w:pPr>
      <w:r>
        <w:rPr>
          <w:rFonts w:hint="eastAsia" w:ascii="宋体" w:hAnsi="宋体" w:cs="宋体"/>
          <w:color w:val="auto"/>
          <w:kern w:val="0"/>
          <w:sz w:val="24"/>
          <w:szCs w:val="24"/>
          <w:highlight w:val="none"/>
        </w:rPr>
        <w:t>(企业公章)</w:t>
      </w:r>
    </w:p>
    <w:p>
      <w:pPr>
        <w:pStyle w:val="3"/>
        <w:keepNext w:val="0"/>
        <w:jc w:val="both"/>
        <w:rPr>
          <w:rFonts w:hint="eastAsia" w:ascii="宋体" w:hAnsi="宋体" w:eastAsia="宋体" w:cs="Arial"/>
          <w:b/>
          <w:bCs/>
          <w:color w:val="auto"/>
          <w:sz w:val="28"/>
          <w:szCs w:val="28"/>
          <w:highlight w:val="none"/>
          <w:lang w:val="en-US" w:eastAsia="zh-CN"/>
        </w:rPr>
      </w:pPr>
      <w:r>
        <w:rPr>
          <w:rFonts w:ascii="宋体" w:hAnsi="宋体"/>
          <w:color w:val="FF0000"/>
          <w:sz w:val="32"/>
          <w:szCs w:val="32"/>
          <w:highlight w:val="none"/>
        </w:rPr>
        <w:br w:type="page"/>
      </w:r>
      <w:bookmarkEnd w:id="55"/>
      <w:bookmarkStart w:id="56" w:name="_Toc534894060"/>
      <w:bookmarkStart w:id="57" w:name="_Toc366144548"/>
      <w:bookmarkStart w:id="58" w:name="_Toc263437595"/>
      <w:bookmarkStart w:id="59" w:name="_Toc263670123"/>
      <w:bookmarkStart w:id="60" w:name="_Toc519029143"/>
      <w:r>
        <w:rPr>
          <w:rFonts w:hint="eastAsia" w:ascii="宋体" w:hAnsi="宋体" w:cs="Arial"/>
          <w:b/>
          <w:bCs/>
          <w:color w:val="auto"/>
          <w:sz w:val="32"/>
          <w:szCs w:val="32"/>
          <w:highlight w:val="none"/>
        </w:rPr>
        <w:t>附件2</w:t>
      </w:r>
    </w:p>
    <w:p>
      <w:pPr>
        <w:spacing w:line="360" w:lineRule="auto"/>
        <w:jc w:val="center"/>
        <w:outlineLvl w:val="0"/>
        <w:rPr>
          <w:rFonts w:hint="eastAsia" w:ascii="宋体" w:hAnsi="宋体"/>
          <w:b/>
          <w:color w:val="auto"/>
          <w:sz w:val="32"/>
          <w:szCs w:val="32"/>
          <w:highlight w:val="none"/>
        </w:rPr>
      </w:pPr>
      <w:r>
        <w:rPr>
          <w:rFonts w:hint="eastAsia" w:ascii="宋体" w:hAnsi="宋体" w:cs="Arial"/>
          <w:b/>
          <w:bCs/>
          <w:color w:val="auto"/>
          <w:sz w:val="32"/>
          <w:szCs w:val="32"/>
          <w:highlight w:val="none"/>
        </w:rPr>
        <w:t>响应函</w:t>
      </w:r>
      <w:bookmarkEnd w:id="56"/>
      <w:bookmarkEnd w:id="57"/>
      <w:bookmarkEnd w:id="58"/>
      <w:bookmarkEnd w:id="59"/>
      <w:bookmarkEnd w:id="60"/>
    </w:p>
    <w:p>
      <w:pPr>
        <w:pStyle w:val="119"/>
        <w:overflowPunct/>
        <w:autoSpaceDE/>
        <w:autoSpaceDN/>
        <w:spacing w:line="360" w:lineRule="auto"/>
        <w:textAlignment w:val="auto"/>
        <w:rPr>
          <w:rFonts w:hint="eastAsia" w:ascii="宋体" w:hAnsi="宋体" w:eastAsia="宋体"/>
          <w:b/>
          <w:bCs/>
          <w:color w:val="auto"/>
          <w:kern w:val="2"/>
          <w:sz w:val="24"/>
          <w:szCs w:val="24"/>
          <w:highlight w:val="none"/>
        </w:rPr>
      </w:pPr>
      <w:r>
        <w:rPr>
          <w:rFonts w:hint="eastAsia" w:ascii="宋体" w:hAnsi="宋体" w:eastAsia="宋体"/>
          <w:b/>
          <w:color w:val="auto"/>
          <w:kern w:val="2"/>
          <w:sz w:val="24"/>
          <w:szCs w:val="24"/>
          <w:highlight w:val="none"/>
        </w:rPr>
        <w:t>致</w:t>
      </w:r>
      <w:r>
        <w:rPr>
          <w:rFonts w:hint="eastAsia" w:ascii="宋体" w:hAnsi="宋体" w:eastAsia="宋体"/>
          <w:color w:val="auto"/>
          <w:kern w:val="2"/>
          <w:sz w:val="24"/>
          <w:szCs w:val="24"/>
          <w:highlight w:val="none"/>
        </w:rPr>
        <w:t>：</w:t>
      </w:r>
      <w:r>
        <w:rPr>
          <w:rFonts w:hint="eastAsia" w:ascii="宋体" w:hAnsi="宋体" w:eastAsia="宋体" w:cs="Times New Roman"/>
          <w:b/>
          <w:bCs/>
          <w:color w:val="auto"/>
          <w:kern w:val="2"/>
          <w:sz w:val="24"/>
          <w:szCs w:val="24"/>
          <w:highlight w:val="none"/>
          <w:lang w:val="en-US" w:eastAsia="zh-CN" w:bidi="ar-SA"/>
        </w:rPr>
        <w:t>广州市白云区供销总公司</w:t>
      </w:r>
    </w:p>
    <w:p>
      <w:pPr>
        <w:adjustRightInd w:val="0"/>
        <w:spacing w:line="360" w:lineRule="auto"/>
        <w:ind w:firstLine="480" w:firstLineChars="200"/>
        <w:rPr>
          <w:rFonts w:hint="eastAsia" w:ascii="宋体" w:hAnsi="宋体"/>
          <w:snapToGrid w:val="0"/>
          <w:color w:val="auto"/>
          <w:kern w:val="0"/>
          <w:sz w:val="24"/>
          <w:szCs w:val="24"/>
          <w:highlight w:val="none"/>
          <w:u w:val="single"/>
        </w:rPr>
      </w:pPr>
      <w:r>
        <w:rPr>
          <w:rFonts w:hint="eastAsia" w:ascii="宋体" w:hAnsi="宋体"/>
          <w:color w:val="auto"/>
          <w:sz w:val="24"/>
          <w:szCs w:val="24"/>
          <w:highlight w:val="none"/>
        </w:rPr>
        <w:t>我方确认收到贵方提供的项目编号为</w:t>
      </w:r>
      <w:r>
        <w:rPr>
          <w:rFonts w:hint="eastAsia" w:ascii="宋体" w:hAnsi="宋体"/>
          <w:color w:val="auto"/>
          <w:sz w:val="24"/>
          <w:szCs w:val="24"/>
          <w:highlight w:val="none"/>
          <w:u w:val="single"/>
          <w:lang w:eastAsia="zh-CN"/>
        </w:rPr>
        <w:t>XFWXWB-2022-01</w:t>
      </w:r>
      <w:r>
        <w:rPr>
          <w:rFonts w:hint="eastAsia" w:ascii="宋体" w:hAnsi="宋体"/>
          <w:color w:val="auto"/>
          <w:sz w:val="24"/>
          <w:szCs w:val="24"/>
          <w:highlight w:val="none"/>
        </w:rPr>
        <w:t>的</w:t>
      </w:r>
      <w:r>
        <w:rPr>
          <w:rFonts w:hint="eastAsia" w:ascii="宋体" w:hAnsi="宋体"/>
          <w:snapToGrid w:val="0"/>
          <w:color w:val="auto"/>
          <w:kern w:val="0"/>
          <w:sz w:val="24"/>
          <w:szCs w:val="24"/>
          <w:highlight w:val="none"/>
          <w:u w:val="single"/>
          <w:lang w:eastAsia="zh-CN"/>
        </w:rPr>
        <w:t>2022年物业消防设施设备维修及维护保养项目</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文件的全部内容，我方</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eastAsia="zh-CN"/>
        </w:rPr>
        <w:t>投标人</w:t>
      </w:r>
      <w:r>
        <w:rPr>
          <w:rFonts w:hint="eastAsia" w:ascii="宋体" w:hAnsi="宋体"/>
          <w:color w:val="auto"/>
          <w:sz w:val="24"/>
          <w:szCs w:val="24"/>
          <w:highlight w:val="none"/>
          <w:u w:val="single"/>
        </w:rPr>
        <w:t>名称）</w:t>
      </w:r>
      <w:r>
        <w:rPr>
          <w:rFonts w:hint="eastAsia" w:ascii="宋体" w:hAnsi="宋体"/>
          <w:color w:val="auto"/>
          <w:sz w:val="24"/>
          <w:szCs w:val="24"/>
          <w:highlight w:val="none"/>
        </w:rPr>
        <w:t>作为</w:t>
      </w:r>
      <w:r>
        <w:rPr>
          <w:rFonts w:hint="eastAsia" w:ascii="宋体" w:hAnsi="宋体"/>
          <w:color w:val="auto"/>
          <w:sz w:val="24"/>
          <w:szCs w:val="24"/>
          <w:highlight w:val="none"/>
          <w:lang w:eastAsia="zh-CN"/>
        </w:rPr>
        <w:t>投标单位</w:t>
      </w:r>
      <w:r>
        <w:rPr>
          <w:rFonts w:hint="eastAsia" w:ascii="宋体" w:hAnsi="宋体"/>
          <w:color w:val="auto"/>
          <w:sz w:val="24"/>
          <w:szCs w:val="24"/>
          <w:highlight w:val="none"/>
        </w:rPr>
        <w:t>正式授权</w:t>
      </w:r>
      <w:r>
        <w:rPr>
          <w:rFonts w:hint="eastAsia" w:ascii="宋体" w:hAnsi="宋体"/>
          <w:color w:val="auto"/>
          <w:sz w:val="24"/>
          <w:szCs w:val="24"/>
          <w:highlight w:val="none"/>
          <w:u w:val="single"/>
        </w:rPr>
        <w:t>（授权代表全名、职务）</w:t>
      </w:r>
      <w:r>
        <w:rPr>
          <w:rFonts w:hint="eastAsia" w:ascii="宋体" w:hAnsi="宋体"/>
          <w:color w:val="auto"/>
          <w:sz w:val="24"/>
          <w:szCs w:val="24"/>
          <w:highlight w:val="none"/>
        </w:rPr>
        <w:t>代表我方进行有关本次</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的一切事宜。我方完全明白</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文件的所有条款要求，决定</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本项目，据此我方承诺如下：</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w:t>
      </w:r>
      <w:r>
        <w:rPr>
          <w:rFonts w:hint="eastAsia" w:ascii="宋体" w:hAnsi="宋体"/>
          <w:color w:val="auto"/>
          <w:kern w:val="10"/>
          <w:sz w:val="24"/>
          <w:szCs w:val="24"/>
          <w:highlight w:val="none"/>
        </w:rPr>
        <w:t>决定参加：</w:t>
      </w:r>
      <w:r>
        <w:rPr>
          <w:rFonts w:hint="eastAsia" w:ascii="宋体" w:hAnsi="宋体"/>
          <w:color w:val="auto"/>
          <w:sz w:val="24"/>
          <w:szCs w:val="24"/>
          <w:highlight w:val="none"/>
        </w:rPr>
        <w:t>项目编号</w:t>
      </w:r>
      <w:r>
        <w:rPr>
          <w:rFonts w:hint="eastAsia" w:ascii="宋体" w:hAnsi="宋体"/>
          <w:color w:val="auto"/>
          <w:kern w:val="10"/>
          <w:sz w:val="24"/>
          <w:szCs w:val="24"/>
          <w:highlight w:val="none"/>
        </w:rPr>
        <w:t>为</w:t>
      </w:r>
      <w:r>
        <w:rPr>
          <w:rFonts w:hint="eastAsia" w:ascii="宋体" w:hAnsi="宋体"/>
          <w:color w:val="auto"/>
          <w:sz w:val="24"/>
          <w:szCs w:val="24"/>
          <w:highlight w:val="none"/>
          <w:u w:val="single"/>
          <w:lang w:eastAsia="zh-CN"/>
        </w:rPr>
        <w:t>XFWXWB-2022-01</w:t>
      </w:r>
      <w:r>
        <w:rPr>
          <w:rFonts w:hint="eastAsia" w:ascii="宋体" w:hAnsi="宋体"/>
          <w:color w:val="auto"/>
          <w:kern w:val="10"/>
          <w:sz w:val="24"/>
          <w:szCs w:val="24"/>
          <w:highlight w:val="none"/>
        </w:rPr>
        <w:t>的</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本</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文件的有效期为在</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截止日后</w:t>
      </w:r>
      <w:r>
        <w:rPr>
          <w:rFonts w:hint="eastAsia" w:ascii="宋体" w:hAnsi="宋体"/>
          <w:color w:val="auto"/>
          <w:sz w:val="24"/>
          <w:szCs w:val="24"/>
          <w:highlight w:val="none"/>
          <w:u w:val="single"/>
        </w:rPr>
        <w:t>60</w:t>
      </w:r>
      <w:r>
        <w:rPr>
          <w:rFonts w:hint="eastAsia" w:ascii="宋体" w:hAnsi="宋体"/>
          <w:color w:val="auto"/>
          <w:sz w:val="24"/>
          <w:szCs w:val="24"/>
          <w:highlight w:val="none"/>
        </w:rPr>
        <w:t>天内有效，如成交，有效期将延至合同终止日为止。</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我方同意提供</w:t>
      </w:r>
      <w:r>
        <w:rPr>
          <w:rFonts w:hint="eastAsia" w:ascii="宋体" w:hAnsi="宋体"/>
          <w:color w:val="auto"/>
          <w:sz w:val="24"/>
          <w:szCs w:val="24"/>
          <w:highlight w:val="none"/>
          <w:lang w:eastAsia="zh-CN"/>
        </w:rPr>
        <w:t>询价人</w:t>
      </w:r>
      <w:r>
        <w:rPr>
          <w:rFonts w:hint="eastAsia" w:ascii="宋体" w:hAnsi="宋体"/>
          <w:color w:val="auto"/>
          <w:sz w:val="24"/>
          <w:szCs w:val="24"/>
          <w:highlight w:val="none"/>
        </w:rPr>
        <w:t>与评标委员会要求的有关</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的一切数据或资料。</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我方理解贵方不一定接受最低</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或任何贵方可能收到的</w:t>
      </w:r>
      <w:r>
        <w:rPr>
          <w:rFonts w:hint="eastAsia" w:ascii="宋体" w:hAnsi="宋体"/>
          <w:color w:val="auto"/>
          <w:sz w:val="24"/>
          <w:szCs w:val="24"/>
          <w:highlight w:val="none"/>
          <w:lang w:eastAsia="zh-CN"/>
        </w:rPr>
        <w:t>投标文件</w:t>
      </w:r>
      <w:r>
        <w:rPr>
          <w:rFonts w:hint="eastAsia" w:ascii="宋体" w:hAnsi="宋体"/>
          <w:color w:val="auto"/>
          <w:sz w:val="24"/>
          <w:szCs w:val="24"/>
          <w:highlight w:val="none"/>
        </w:rPr>
        <w:t>。</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我方在参与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前已仔细研究了</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文件的所有内容，包括澄清修改文件（如果有的话）和所有相关资料，我方完全明白并认为此</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文件没有倾向性，也没有存在排斥潜在</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的内容，我方同意</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文件的相关条款，放弃对</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文件提出误解和质疑的一切权利。</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我方同意如在本项目开标后、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有效期之内撤回</w:t>
      </w:r>
      <w:r>
        <w:rPr>
          <w:rFonts w:hint="eastAsia" w:ascii="宋体" w:hAnsi="宋体"/>
          <w:color w:val="auto"/>
          <w:sz w:val="24"/>
          <w:szCs w:val="24"/>
          <w:highlight w:val="none"/>
          <w:lang w:eastAsia="zh-CN"/>
        </w:rPr>
        <w:t>投标文件</w:t>
      </w:r>
      <w:r>
        <w:rPr>
          <w:rFonts w:hint="eastAsia" w:ascii="宋体" w:hAnsi="宋体"/>
          <w:color w:val="auto"/>
          <w:sz w:val="24"/>
          <w:szCs w:val="24"/>
          <w:highlight w:val="none"/>
        </w:rPr>
        <w:t>，或成交后未在规定期限内签订合同并送贵方备案的，贵方可以追究我方责任。</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我方保证，</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人在中华人民共和国境内使用我方</w:t>
      </w:r>
      <w:r>
        <w:rPr>
          <w:rFonts w:hint="eastAsia" w:ascii="宋体" w:hAnsi="宋体"/>
          <w:color w:val="auto"/>
          <w:sz w:val="24"/>
          <w:szCs w:val="24"/>
          <w:highlight w:val="none"/>
          <w:lang w:eastAsia="zh-CN"/>
        </w:rPr>
        <w:t>体投标</w:t>
      </w:r>
      <w:r>
        <w:rPr>
          <w:rFonts w:hint="eastAsia" w:ascii="宋体" w:hAnsi="宋体"/>
          <w:color w:val="auto"/>
          <w:sz w:val="24"/>
          <w:szCs w:val="24"/>
          <w:highlight w:val="none"/>
        </w:rPr>
        <w:t>货物、资料、技术、服务或其任何一部分时，享有不受限制的无偿使用权，如有第三方向</w:t>
      </w:r>
      <w:r>
        <w:rPr>
          <w:rFonts w:hint="eastAsia" w:hAnsi="宋体" w:eastAsia="宋体" w:cs="宋体"/>
          <w:color w:val="auto"/>
          <w:kern w:val="0"/>
          <w:sz w:val="24"/>
          <w:szCs w:val="24"/>
          <w:highlight w:val="none"/>
          <w:lang w:val="en-US" w:eastAsia="zh-CN"/>
        </w:rPr>
        <w:t>采购</w:t>
      </w:r>
      <w:r>
        <w:rPr>
          <w:rFonts w:hint="eastAsia" w:ascii="宋体" w:hAnsi="宋体"/>
          <w:color w:val="auto"/>
          <w:sz w:val="24"/>
          <w:szCs w:val="24"/>
          <w:highlight w:val="none"/>
        </w:rPr>
        <w:t>人提出侵犯其专利权、商标权或其它知识产权的主张，该责任由我方承担。我方的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报价已包含所有应向所有权人支付的专利权、商标权或其它知识产权的一切相关费用。</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我方如果成交，保证履行</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文件中承诺的全部责任和义务。</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与本</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有关的一切正式往来信函请寄：</w:t>
      </w:r>
    </w:p>
    <w:p>
      <w:pPr>
        <w:tabs>
          <w:tab w:val="left" w:pos="406"/>
        </w:tabs>
        <w:adjustRightIn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地址：邮政编码：</w:t>
      </w:r>
    </w:p>
    <w:p>
      <w:pPr>
        <w:adjustRightIn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电话：传真：</w:t>
      </w:r>
    </w:p>
    <w:p>
      <w:pPr>
        <w:adjustRightIn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（法人公章）：授权代表姓名（签名）：</w:t>
      </w:r>
    </w:p>
    <w:p>
      <w:pPr>
        <w:adjustRightInd w:val="0"/>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日期：</w:t>
      </w:r>
    </w:p>
    <w:p>
      <w:pPr>
        <w:adjustRightInd w:val="0"/>
        <w:spacing w:line="360" w:lineRule="auto"/>
        <w:jc w:val="left"/>
        <w:rPr>
          <w:rFonts w:hint="eastAsia" w:ascii="宋体" w:hAnsi="宋体"/>
          <w:b w:val="0"/>
          <w:bCs/>
          <w:color w:val="auto"/>
          <w:sz w:val="24"/>
          <w:szCs w:val="24"/>
          <w:highlight w:val="none"/>
        </w:rPr>
      </w:pPr>
      <w:r>
        <w:rPr>
          <w:rFonts w:hint="eastAsia" w:ascii="宋体" w:hAnsi="宋体"/>
          <w:b w:val="0"/>
          <w:bCs/>
          <w:color w:val="auto"/>
          <w:sz w:val="24"/>
          <w:szCs w:val="24"/>
          <w:highlight w:val="none"/>
        </w:rPr>
        <w:t>备注:本响应函内容不得擅自删改。</w:t>
      </w:r>
      <w:bookmarkStart w:id="61" w:name="_Toc263670125"/>
      <w:bookmarkStart w:id="62" w:name="_Toc275440309"/>
    </w:p>
    <w:p>
      <w:pPr>
        <w:pStyle w:val="3"/>
        <w:keepNext w:val="0"/>
        <w:tabs>
          <w:tab w:val="left" w:pos="720"/>
        </w:tabs>
        <w:spacing w:before="120" w:beforeLines="50" w:after="120" w:afterLines="50"/>
        <w:jc w:val="both"/>
        <w:rPr>
          <w:rFonts w:hint="eastAsia" w:ascii="宋体" w:hAnsi="宋体" w:eastAsia="宋体"/>
          <w:color w:val="auto"/>
          <w:sz w:val="32"/>
          <w:szCs w:val="32"/>
          <w:highlight w:val="none"/>
          <w:lang w:eastAsia="zh-CN"/>
        </w:rPr>
      </w:pPr>
      <w:r>
        <w:rPr>
          <w:rFonts w:ascii="宋体" w:hAnsi="宋体"/>
          <w:color w:val="FF0000"/>
          <w:sz w:val="32"/>
          <w:szCs w:val="32"/>
          <w:highlight w:val="none"/>
        </w:rPr>
        <w:br w:type="page"/>
      </w:r>
      <w:bookmarkStart w:id="63" w:name="_Toc519029144"/>
      <w:bookmarkStart w:id="64" w:name="_Toc534894061"/>
      <w:bookmarkStart w:id="65" w:name="_Toc366144549"/>
      <w:r>
        <w:rPr>
          <w:rFonts w:hint="eastAsia" w:ascii="宋体" w:hAnsi="宋体"/>
          <w:color w:val="auto"/>
          <w:sz w:val="32"/>
          <w:szCs w:val="32"/>
          <w:highlight w:val="none"/>
        </w:rPr>
        <w:t>附件3</w:t>
      </w:r>
      <w:bookmarkEnd w:id="61"/>
    </w:p>
    <w:p>
      <w:pPr>
        <w:pStyle w:val="3"/>
        <w:keepNext w:val="0"/>
        <w:tabs>
          <w:tab w:val="left" w:pos="720"/>
        </w:tabs>
        <w:spacing w:before="120" w:beforeLines="50" w:after="120" w:afterLines="50"/>
        <w:jc w:val="center"/>
        <w:rPr>
          <w:rFonts w:hint="eastAsia" w:ascii="宋体" w:hAnsi="宋体"/>
          <w:b w:val="0"/>
          <w:color w:val="auto"/>
          <w:szCs w:val="24"/>
          <w:highlight w:val="none"/>
        </w:rPr>
      </w:pPr>
      <w:r>
        <w:rPr>
          <w:rFonts w:hint="eastAsia" w:ascii="宋体" w:hAnsi="宋体"/>
          <w:color w:val="auto"/>
          <w:sz w:val="32"/>
          <w:szCs w:val="32"/>
          <w:highlight w:val="none"/>
        </w:rPr>
        <w:t>响应</w:t>
      </w:r>
      <w:r>
        <w:rPr>
          <w:rFonts w:hint="eastAsia" w:ascii="宋体" w:hAnsi="宋体"/>
          <w:color w:val="auto"/>
          <w:sz w:val="32"/>
          <w:szCs w:val="32"/>
          <w:highlight w:val="none"/>
          <w:lang w:eastAsia="zh-CN"/>
        </w:rPr>
        <w:t>投标人</w:t>
      </w:r>
      <w:r>
        <w:rPr>
          <w:rFonts w:hint="eastAsia" w:ascii="宋体" w:hAnsi="宋体"/>
          <w:color w:val="auto"/>
          <w:sz w:val="32"/>
          <w:szCs w:val="32"/>
          <w:highlight w:val="none"/>
        </w:rPr>
        <w:t>基本情况说明</w:t>
      </w:r>
      <w:bookmarkEnd w:id="62"/>
      <w:bookmarkEnd w:id="63"/>
      <w:bookmarkEnd w:id="64"/>
      <w:bookmarkEnd w:id="65"/>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0"/>
        <w:gridCol w:w="1680"/>
        <w:gridCol w:w="1050"/>
        <w:gridCol w:w="945"/>
        <w:gridCol w:w="1785"/>
        <w:gridCol w:w="247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注册登记号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pacing w:val="30"/>
                <w:sz w:val="24"/>
                <w:szCs w:val="24"/>
                <w:highlight w:val="none"/>
              </w:rPr>
            </w:pPr>
            <w:r>
              <w:rPr>
                <w:rFonts w:hint="eastAsia" w:ascii="宋体" w:hAnsi="宋体" w:eastAsia="宋体" w:cs="宋体"/>
                <w:color w:val="auto"/>
                <w:sz w:val="24"/>
                <w:szCs w:val="24"/>
                <w:highlight w:val="none"/>
              </w:rPr>
              <w:t>税务登记证号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p>
        </w:tc>
        <w:tc>
          <w:tcPr>
            <w:tcW w:w="3675" w:type="dxa"/>
            <w:gridSpan w:val="3"/>
            <w:noWrap w:val="0"/>
            <w:vAlign w:val="center"/>
          </w:tcPr>
          <w:p>
            <w:pPr>
              <w:pStyle w:val="103"/>
              <w:widowControl w:val="0"/>
              <w:spacing w:before="0" w:after="0"/>
              <w:ind w:left="2160" w:hanging="480"/>
              <w:rPr>
                <w:rFonts w:hint="eastAsia" w:ascii="宋体" w:hAnsi="宋体" w:eastAsia="宋体" w:cs="宋体"/>
                <w:color w:val="auto"/>
                <w:kern w:val="2"/>
                <w:sz w:val="24"/>
                <w:szCs w:val="24"/>
                <w:highlight w:val="none"/>
              </w:rPr>
            </w:pPr>
          </w:p>
        </w:tc>
        <w:tc>
          <w:tcPr>
            <w:tcW w:w="1785" w:type="dxa"/>
            <w:noWrap w:val="0"/>
            <w:vAlign w:val="center"/>
          </w:tcPr>
          <w:p>
            <w:pPr>
              <w:jc w:val="center"/>
              <w:rPr>
                <w:rFonts w:hint="eastAsia" w:ascii="宋体" w:hAnsi="宋体" w:eastAsia="宋体" w:cs="宋体"/>
                <w:color w:val="auto"/>
                <w:spacing w:val="34"/>
                <w:sz w:val="24"/>
                <w:szCs w:val="24"/>
                <w:highlight w:val="none"/>
              </w:rPr>
            </w:pPr>
            <w:r>
              <w:rPr>
                <w:rFonts w:hint="eastAsia" w:ascii="宋体" w:hAnsi="宋体" w:eastAsia="宋体" w:cs="宋体"/>
                <w:color w:val="auto"/>
                <w:spacing w:val="34"/>
                <w:sz w:val="24"/>
                <w:szCs w:val="24"/>
                <w:highlight w:val="none"/>
              </w:rPr>
              <w:t>注册资本</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营业期限</w:t>
            </w:r>
          </w:p>
        </w:tc>
        <w:tc>
          <w:tcPr>
            <w:tcW w:w="2476"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年月-年月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资质情况</w:t>
            </w:r>
          </w:p>
        </w:tc>
        <w:tc>
          <w:tcPr>
            <w:tcW w:w="7936" w:type="dxa"/>
            <w:gridSpan w:val="5"/>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员工数量</w:t>
            </w:r>
          </w:p>
        </w:tc>
        <w:tc>
          <w:tcPr>
            <w:tcW w:w="7936" w:type="dxa"/>
            <w:gridSpan w:val="5"/>
            <w:noWrap w:val="0"/>
            <w:vAlign w:val="center"/>
          </w:tcPr>
          <w:p>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共人，其中，高级职称人，中级职称人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主要业绩</w:t>
            </w:r>
          </w:p>
        </w:tc>
        <w:tc>
          <w:tcPr>
            <w:tcW w:w="7936" w:type="dxa"/>
            <w:gridSpan w:val="5"/>
            <w:noWrap w:val="0"/>
            <w:vAlign w:val="center"/>
          </w:tcPr>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06" w:type="dxa"/>
            <w:gridSpan w:val="6"/>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680" w:type="dxa"/>
            <w:noWrap w:val="0"/>
            <w:vAlign w:val="center"/>
          </w:tcPr>
          <w:p>
            <w:pPr>
              <w:jc w:val="center"/>
              <w:rPr>
                <w:rFonts w:hint="eastAsia" w:ascii="宋体" w:hAnsi="宋体" w:eastAsia="宋体" w:cs="宋体"/>
                <w:color w:val="auto"/>
                <w:sz w:val="24"/>
                <w:szCs w:val="24"/>
                <w:highlight w:val="none"/>
              </w:rPr>
            </w:pPr>
          </w:p>
        </w:tc>
        <w:tc>
          <w:tcPr>
            <w:tcW w:w="105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945" w:type="dxa"/>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476" w:type="dxa"/>
            <w:noWrap w:val="0"/>
            <w:vAlign w:val="center"/>
          </w:tcPr>
          <w:p>
            <w:pPr>
              <w:jc w:val="center"/>
              <w:rPr>
                <w:rFonts w:hint="eastAsia" w:ascii="宋体" w:hAnsi="宋体" w:eastAsia="宋体" w:cs="宋体"/>
                <w:color w:val="auto"/>
                <w:sz w:val="24"/>
                <w:szCs w:val="24"/>
                <w:highlight w:val="none"/>
              </w:rPr>
            </w:pPr>
          </w:p>
        </w:tc>
      </w:tr>
    </w:tbl>
    <w:p>
      <w:pPr>
        <w:spacing w:line="360" w:lineRule="auto"/>
        <w:ind w:firstLine="480" w:firstLineChars="200"/>
        <w:jc w:val="left"/>
        <w:rPr>
          <w:rFonts w:hint="eastAsia" w:ascii="宋体" w:hAnsi="宋体"/>
          <w:b/>
          <w:color w:val="FF0000"/>
          <w:sz w:val="24"/>
          <w:szCs w:val="24"/>
          <w:highlight w:val="none"/>
        </w:rPr>
      </w:pPr>
      <w:r>
        <w:rPr>
          <w:rFonts w:hint="eastAsia" w:ascii="宋体" w:hAnsi="宋体"/>
          <w:b w:val="0"/>
          <w:bCs w:val="0"/>
          <w:color w:val="auto"/>
          <w:sz w:val="24"/>
          <w:szCs w:val="24"/>
          <w:highlight w:val="none"/>
        </w:rPr>
        <w:t>兹证明上述声明是真实、正确的，并提供了全部能提供的资料和数据，我们同意遵照贵方要求出示有关证明文件。</w:t>
      </w:r>
    </w:p>
    <w:p>
      <w:pPr>
        <w:spacing w:line="360" w:lineRule="auto"/>
        <w:rPr>
          <w:rFonts w:hint="eastAsia" w:ascii="宋体" w:hAnsi="宋体"/>
          <w:b/>
          <w:color w:val="FF0000"/>
          <w:sz w:val="24"/>
          <w:szCs w:val="24"/>
          <w:highlight w:val="none"/>
        </w:rPr>
      </w:pPr>
    </w:p>
    <w:p>
      <w:pPr>
        <w:spacing w:line="360" w:lineRule="auto"/>
        <w:rPr>
          <w:rFonts w:hint="eastAsia" w:ascii="宋体" w:hAnsi="宋体"/>
          <w:b/>
          <w:color w:val="FF0000"/>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bookmarkStart w:id="66" w:name="_Toc110315380"/>
      <w:bookmarkStart w:id="67" w:name="_Toc263670126"/>
      <w:bookmarkStart w:id="68" w:name="_Toc110315003"/>
      <w:bookmarkStart w:id="69" w:name="_Toc263336373"/>
      <w:bookmarkStart w:id="70" w:name="_Toc263437597"/>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日</w:t>
      </w:r>
      <w:bookmarkEnd w:id="66"/>
      <w:bookmarkEnd w:id="67"/>
      <w:bookmarkEnd w:id="68"/>
      <w:bookmarkEnd w:id="69"/>
      <w:bookmarkEnd w:id="70"/>
    </w:p>
    <w:p>
      <w:pPr>
        <w:pStyle w:val="3"/>
        <w:keepNext w:val="0"/>
        <w:tabs>
          <w:tab w:val="left" w:pos="720"/>
        </w:tabs>
        <w:spacing w:before="120" w:beforeLines="50" w:after="120" w:afterLines="50"/>
        <w:jc w:val="both"/>
        <w:rPr>
          <w:rFonts w:hint="eastAsia" w:ascii="宋体" w:hAnsi="宋体" w:eastAsia="宋体"/>
          <w:b w:val="0"/>
          <w:color w:val="auto"/>
          <w:sz w:val="30"/>
          <w:szCs w:val="30"/>
          <w:highlight w:val="none"/>
          <w:u w:val="single"/>
          <w:lang w:eastAsia="zh-CN"/>
        </w:rPr>
      </w:pPr>
      <w:r>
        <w:rPr>
          <w:rFonts w:hint="eastAsia" w:ascii="宋体" w:hAnsi="宋体"/>
          <w:color w:val="FF0000"/>
          <w:szCs w:val="21"/>
          <w:highlight w:val="none"/>
        </w:rPr>
        <w:br w:type="page"/>
      </w:r>
      <w:bookmarkStart w:id="71" w:name="_Toc534894062"/>
      <w:bookmarkStart w:id="72" w:name="_Toc519029145"/>
      <w:bookmarkStart w:id="73" w:name="_Toc366144550"/>
      <w:r>
        <w:rPr>
          <w:rFonts w:hint="eastAsia" w:ascii="宋体" w:hAnsi="宋体"/>
          <w:color w:val="auto"/>
          <w:sz w:val="32"/>
          <w:szCs w:val="32"/>
          <w:highlight w:val="none"/>
        </w:rPr>
        <w:t>附件</w:t>
      </w:r>
      <w:bookmarkStart w:id="74" w:name="_Toc270329853"/>
      <w:r>
        <w:rPr>
          <w:rFonts w:hint="eastAsia" w:ascii="宋体" w:hAnsi="宋体"/>
          <w:color w:val="auto"/>
          <w:sz w:val="32"/>
          <w:szCs w:val="32"/>
          <w:highlight w:val="none"/>
        </w:rPr>
        <w:t>4</w:t>
      </w:r>
      <w:bookmarkEnd w:id="71"/>
      <w:bookmarkEnd w:id="72"/>
      <w:bookmarkEnd w:id="73"/>
      <w:bookmarkEnd w:id="74"/>
    </w:p>
    <w:p>
      <w:pPr>
        <w:spacing w:line="360" w:lineRule="auto"/>
        <w:jc w:val="center"/>
        <w:rPr>
          <w:rFonts w:hint="eastAsia"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法定代表人证明书</w:t>
      </w:r>
    </w:p>
    <w:p>
      <w:pPr>
        <w:spacing w:line="360" w:lineRule="auto"/>
        <w:rPr>
          <w:rFonts w:hint="eastAsia" w:ascii="宋体" w:hAnsi="宋体"/>
          <w:color w:val="auto"/>
          <w:sz w:val="24"/>
          <w:szCs w:val="24"/>
          <w:highlight w:val="none"/>
        </w:rPr>
      </w:pPr>
      <w:r>
        <w:rPr>
          <w:rFonts w:hint="eastAsia" w:ascii="宋体" w:hAnsi="宋体"/>
          <w:b/>
          <w:color w:val="auto"/>
          <w:sz w:val="24"/>
          <w:szCs w:val="24"/>
          <w:highlight w:val="none"/>
        </w:rPr>
        <w:t>致：</w:t>
      </w:r>
      <w:r>
        <w:rPr>
          <w:rFonts w:hint="eastAsia" w:ascii="宋体" w:hAnsi="宋体"/>
          <w:b/>
          <w:color w:val="auto"/>
          <w:sz w:val="24"/>
          <w:szCs w:val="24"/>
          <w:highlight w:val="none"/>
          <w:lang w:eastAsia="zh-CN"/>
        </w:rPr>
        <w:t>广州市白云区供销总公司</w:t>
      </w:r>
    </w:p>
    <w:p>
      <w:pPr>
        <w:spacing w:line="360" w:lineRule="auto"/>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u w:val="none"/>
        </w:rPr>
        <w:t>___________</w:t>
      </w:r>
      <w:r>
        <w:rPr>
          <w:rFonts w:hint="eastAsia" w:ascii="宋体" w:hAnsi="宋体"/>
          <w:color w:val="auto"/>
          <w:sz w:val="24"/>
          <w:szCs w:val="24"/>
          <w:highlight w:val="none"/>
        </w:rPr>
        <w:t>同志，现任我单位职务，为法定代表人，特此证明。有效日期与本公司</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文件中标注的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有效期相同，签发日期：年月日</w:t>
      </w:r>
    </w:p>
    <w:p>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附：</w:t>
      </w:r>
    </w:p>
    <w:p>
      <w:pPr>
        <w:spacing w:line="360" w:lineRule="auto"/>
        <w:ind w:firstLine="960" w:firstLineChars="4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营业执照（注册号）：</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经济性质：</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主营（产）：</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兼营（产）：</w:t>
      </w:r>
    </w:p>
    <w:p>
      <w:pPr>
        <w:spacing w:line="500" w:lineRule="exact"/>
        <w:rPr>
          <w:rFonts w:hint="eastAsia" w:ascii="宋体" w:hAnsi="宋体"/>
          <w:b/>
          <w:bCs/>
          <w:color w:val="FF0000"/>
          <w:szCs w:val="21"/>
          <w:highlight w:val="none"/>
        </w:rPr>
      </w:pPr>
      <w:r>
        <w:rPr>
          <w:rFonts w:hint="eastAsia" w:ascii="宋体" w:hAnsi="宋体"/>
          <w:b/>
          <w:bCs/>
          <w:color w:val="FF0000"/>
          <w:szCs w:val="21"/>
          <w:highlight w:val="none"/>
        </w:rPr>
        <w:pict>
          <v:shape id="AutoShape 5" o:spid="_x0000_s1029" o:spt="176" type="#_x0000_t176" style="position:absolute;left:0pt;margin-left:171pt;margin-top:24pt;height:155.2pt;width:306pt;z-index:251659264;mso-width-relative:page;mso-height-relative:page;" coordsize="21600,21600">
            <v:path/>
            <v:fill focussize="0,0"/>
            <v:stroke/>
            <v:imagedata o:title=""/>
            <o:lock v:ext="edit" grouping="f" rotation="f" text="f" aspectratio="f"/>
            <v:textbo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Cs w:val="21"/>
                    </w:rPr>
                  </w:pPr>
                  <w:r>
                    <w:rPr>
                      <w:rFonts w:hint="eastAsia" w:hAnsi="宋体"/>
                      <w:szCs w:val="21"/>
                    </w:rPr>
                    <w:t>法定代表人身份证正反面复印件</w:t>
                  </w:r>
                  <w:r>
                    <w:rPr>
                      <w:rFonts w:hint="eastAsia"/>
                      <w:sz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投标人</w:t>
                  </w:r>
                  <w:r>
                    <w:rPr>
                      <w:rFonts w:hint="eastAsia" w:ascii="宋体" w:hAnsi="宋体"/>
                      <w:b/>
                      <w:sz w:val="28"/>
                      <w:szCs w:val="28"/>
                    </w:rPr>
                    <w:t>务必提供本人身份证复印件)</w:t>
                  </w:r>
                </w:p>
                <w:p>
                  <w:pPr>
                    <w:jc w:val="center"/>
                    <w:rPr>
                      <w:szCs w:val="21"/>
                    </w:rPr>
                  </w:pPr>
                </w:p>
              </w:txbxContent>
            </v:textbox>
          </v:shape>
        </w:pict>
      </w: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tabs>
          <w:tab w:val="left" w:pos="900"/>
        </w:tabs>
        <w:spacing w:line="360" w:lineRule="auto"/>
        <w:ind w:firstLine="480" w:firstLineChars="200"/>
        <w:rPr>
          <w:rFonts w:hint="eastAsia" w:ascii="宋体" w:hAnsi="宋体" w:eastAsia="宋体" w:cs="Times New Roman"/>
          <w:color w:val="FF0000"/>
          <w:sz w:val="24"/>
          <w:szCs w:val="24"/>
          <w:highlight w:val="none"/>
        </w:rPr>
      </w:pPr>
    </w:p>
    <w:p>
      <w:pPr>
        <w:tabs>
          <w:tab w:val="left" w:pos="900"/>
        </w:tabs>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投标人</w:t>
      </w:r>
      <w:r>
        <w:rPr>
          <w:rFonts w:hint="eastAsia" w:ascii="宋体" w:hAnsi="宋体" w:eastAsia="宋体" w:cs="Times New Roman"/>
          <w:color w:val="auto"/>
          <w:sz w:val="24"/>
          <w:szCs w:val="24"/>
          <w:highlight w:val="none"/>
        </w:rPr>
        <w:t>名称（盖公章）：</w:t>
      </w:r>
    </w:p>
    <w:p>
      <w:pPr>
        <w:tabs>
          <w:tab w:val="left" w:pos="900"/>
        </w:tabs>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pPr>
        <w:tabs>
          <w:tab w:val="left" w:pos="900"/>
        </w:tabs>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日期：</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日</w:t>
      </w:r>
    </w:p>
    <w:p>
      <w:pPr>
        <w:pStyle w:val="3"/>
        <w:keepNext w:val="0"/>
        <w:jc w:val="both"/>
        <w:rPr>
          <w:rFonts w:hint="eastAsia" w:ascii="宋体" w:hAnsi="宋体"/>
          <w:snapToGrid w:val="0"/>
          <w:color w:val="FF0000"/>
          <w:kern w:val="0"/>
          <w:szCs w:val="24"/>
          <w:highlight w:val="none"/>
        </w:rPr>
      </w:pPr>
      <w:r>
        <w:rPr>
          <w:rFonts w:hint="eastAsia" w:ascii="宋体" w:hAnsi="宋体"/>
          <w:color w:val="FF0000"/>
          <w:sz w:val="21"/>
          <w:szCs w:val="21"/>
          <w:highlight w:val="none"/>
        </w:rPr>
        <w:br w:type="page"/>
      </w:r>
      <w:bookmarkStart w:id="75" w:name="_Toc519029146"/>
      <w:bookmarkStart w:id="76" w:name="_Toc366144551"/>
      <w:bookmarkStart w:id="77" w:name="_Toc534894063"/>
      <w:r>
        <w:rPr>
          <w:rFonts w:hint="eastAsia" w:ascii="宋体" w:hAnsi="宋体"/>
          <w:color w:val="auto"/>
          <w:sz w:val="32"/>
          <w:szCs w:val="32"/>
          <w:highlight w:val="none"/>
        </w:rPr>
        <w:t>附件5</w:t>
      </w:r>
      <w:bookmarkEnd w:id="75"/>
      <w:bookmarkEnd w:id="76"/>
      <w:bookmarkEnd w:id="77"/>
    </w:p>
    <w:p>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法定代表人授权书</w:t>
      </w:r>
    </w:p>
    <w:p>
      <w:pPr>
        <w:spacing w:line="360" w:lineRule="auto"/>
        <w:rPr>
          <w:rFonts w:hint="eastAsia" w:ascii="宋体" w:hAnsi="宋体"/>
          <w:color w:val="auto"/>
          <w:sz w:val="24"/>
          <w:szCs w:val="24"/>
          <w:highlight w:val="none"/>
        </w:rPr>
      </w:pPr>
      <w:r>
        <w:rPr>
          <w:rFonts w:hint="eastAsia" w:ascii="宋体" w:hAnsi="宋体"/>
          <w:b/>
          <w:color w:val="auto"/>
          <w:sz w:val="24"/>
          <w:szCs w:val="24"/>
          <w:highlight w:val="none"/>
        </w:rPr>
        <w:t>致：</w:t>
      </w:r>
      <w:r>
        <w:rPr>
          <w:rFonts w:hint="eastAsia" w:ascii="宋体" w:hAnsi="宋体"/>
          <w:b/>
          <w:color w:val="auto"/>
          <w:sz w:val="24"/>
          <w:szCs w:val="24"/>
          <w:highlight w:val="none"/>
          <w:lang w:eastAsia="zh-CN"/>
        </w:rPr>
        <w:t>广州市白云区供销总公司</w:t>
      </w:r>
    </w:p>
    <w:p>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兹授权（委托代理人姓名）为我方委托代理人，其权限是：办理</w:t>
      </w:r>
      <w:r>
        <w:rPr>
          <w:rFonts w:hint="eastAsia" w:ascii="宋体" w:hAnsi="宋体"/>
          <w:b w:val="0"/>
          <w:bCs/>
          <w:color w:val="auto"/>
          <w:sz w:val="24"/>
          <w:szCs w:val="24"/>
          <w:highlight w:val="none"/>
          <w:lang w:eastAsia="zh-CN"/>
        </w:rPr>
        <w:t>广州市白云区供销总公司</w:t>
      </w:r>
      <w:r>
        <w:rPr>
          <w:rFonts w:hint="eastAsia" w:ascii="宋体" w:hAnsi="宋体"/>
          <w:color w:val="auto"/>
          <w:sz w:val="24"/>
          <w:szCs w:val="24"/>
          <w:highlight w:val="none"/>
        </w:rPr>
        <w:t>的“</w:t>
      </w:r>
      <w:r>
        <w:rPr>
          <w:rFonts w:hint="eastAsia" w:ascii="宋体" w:hAnsi="宋体"/>
          <w:color w:val="auto"/>
          <w:sz w:val="24"/>
          <w:szCs w:val="24"/>
          <w:highlight w:val="none"/>
          <w:u w:val="single"/>
          <w:lang w:eastAsia="zh-CN"/>
        </w:rPr>
        <w:t>2022年物业消防设施设备维修及维护保养项目</w:t>
      </w:r>
      <w:r>
        <w:rPr>
          <w:rFonts w:hint="eastAsia" w:ascii="宋体" w:hAnsi="宋体"/>
          <w:color w:val="auto"/>
          <w:sz w:val="24"/>
          <w:szCs w:val="24"/>
          <w:highlight w:val="none"/>
          <w:u w:val="single"/>
        </w:rPr>
        <w:t>”【项目编号:</w:t>
      </w:r>
      <w:r>
        <w:rPr>
          <w:rFonts w:hint="eastAsia" w:ascii="宋体" w:hAnsi="宋体"/>
          <w:color w:val="auto"/>
          <w:sz w:val="24"/>
          <w:szCs w:val="24"/>
          <w:highlight w:val="none"/>
          <w:u w:val="single"/>
          <w:lang w:eastAsia="zh-CN"/>
        </w:rPr>
        <w:t>XFWXWB-2022-01</w:t>
      </w:r>
      <w:r>
        <w:rPr>
          <w:rFonts w:hint="eastAsia" w:ascii="宋体" w:hAnsi="宋体"/>
          <w:color w:val="auto"/>
          <w:sz w:val="24"/>
          <w:szCs w:val="24"/>
          <w:highlight w:val="none"/>
          <w:u w:val="single"/>
        </w:rPr>
        <w:t>】</w:t>
      </w:r>
      <w:r>
        <w:rPr>
          <w:rFonts w:hint="eastAsia" w:ascii="宋体" w:hAnsi="宋体"/>
          <w:color w:val="auto"/>
          <w:sz w:val="24"/>
          <w:szCs w:val="24"/>
          <w:highlight w:val="none"/>
        </w:rPr>
        <w:t>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事宜。本授权书有效期与本公司</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文件中标注的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有效期相同，自法定代表人签字之日起生效。</w:t>
      </w:r>
    </w:p>
    <w:p>
      <w:pPr>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附：代理人性别：年龄：职务：</w:t>
      </w:r>
    </w:p>
    <w:p>
      <w:pPr>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　　身份证号码：</w:t>
      </w:r>
    </w:p>
    <w:p>
      <w:pPr>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　　（营业执照等）注册号码：</w:t>
      </w: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法定代表人（负责人）：（签字或盖私章）</w:t>
      </w: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授权单位（单位公章）：</w:t>
      </w: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委托代理人：（签字或盖私章）</w:t>
      </w:r>
    </w:p>
    <w:p>
      <w:pPr>
        <w:pStyle w:val="2"/>
        <w:wordWrap w:val="0"/>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spacing w:line="360" w:lineRule="auto"/>
        <w:ind w:left="3880" w:leftChars="1619" w:hanging="480"/>
        <w:jc w:val="right"/>
        <w:rPr>
          <w:rFonts w:hint="eastAsia" w:hAnsi="宋体" w:cs="Arial"/>
          <w:color w:val="FF0000"/>
          <w:szCs w:val="21"/>
          <w:highlight w:val="none"/>
        </w:rPr>
      </w:pPr>
    </w:p>
    <w:p>
      <w:pPr>
        <w:pStyle w:val="2"/>
        <w:wordWrap w:val="0"/>
        <w:spacing w:line="360" w:lineRule="auto"/>
        <w:ind w:left="3880" w:leftChars="1619" w:hanging="480"/>
        <w:jc w:val="right"/>
        <w:rPr>
          <w:rFonts w:hint="eastAsia" w:hAnsi="宋体"/>
          <w:color w:val="auto"/>
          <w:sz w:val="24"/>
          <w:szCs w:val="24"/>
          <w:highlight w:val="none"/>
        </w:rPr>
      </w:pPr>
      <w:r>
        <w:rPr>
          <w:rFonts w:hint="eastAsia" w:hAnsi="宋体" w:cs="Arial"/>
          <w:color w:val="auto"/>
          <w:sz w:val="24"/>
          <w:szCs w:val="24"/>
          <w:highlight w:val="none"/>
        </w:rPr>
        <w:t>二〇</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年</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月</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日</w:t>
      </w:r>
    </w:p>
    <w:p>
      <w:pPr>
        <w:adjustRightInd w:val="0"/>
        <w:spacing w:line="360" w:lineRule="auto"/>
        <w:ind w:left="4622" w:leftChars="258" w:hanging="4080" w:hangingChars="1700"/>
        <w:rPr>
          <w:rFonts w:hint="eastAsia" w:ascii="宋体" w:hAnsi="宋体"/>
          <w:color w:val="auto"/>
          <w:sz w:val="24"/>
          <w:szCs w:val="24"/>
          <w:highlight w:val="none"/>
        </w:rPr>
      </w:pPr>
    </w:p>
    <w:p>
      <w:pPr>
        <w:adjustRightInd w:val="0"/>
        <w:spacing w:line="360" w:lineRule="auto"/>
        <w:ind w:left="4622" w:leftChars="258" w:hanging="4080" w:hangingChars="1700"/>
        <w:rPr>
          <w:rFonts w:hint="eastAsia" w:ascii="宋体" w:hAnsi="宋体"/>
          <w:color w:val="auto"/>
          <w:sz w:val="24"/>
          <w:szCs w:val="24"/>
          <w:highlight w:val="none"/>
        </w:rPr>
      </w:pPr>
      <w:r>
        <w:rPr>
          <w:rFonts w:hint="eastAsia" w:ascii="宋体" w:hAnsi="宋体"/>
          <w:color w:val="auto"/>
          <w:sz w:val="24"/>
          <w:szCs w:val="24"/>
          <w:highlight w:val="none"/>
        </w:rPr>
        <w:pict>
          <v:roundrect id="AutoShape 6" o:spid="_x0000_s1030" o:spt="2" style="position:absolute;left:0pt;margin-left:177.3pt;margin-top:-227.9pt;height:163.85pt;width:315pt;z-index:251660288;mso-width-relative:page;mso-height-relative:page;" fillcolor="#FFFFFF" filled="t" stroked="t" coordsize="21600,21600" arcsize="0.166666666666667">
            <v:path/>
            <v:fill on="t" focussize="0,0"/>
            <v:stroke/>
            <v:imagedata o:title=""/>
            <o:lock v:ext="edit" grouping="f" rotation="f" text="f" aspectratio="f"/>
            <v:textbo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投标人</w:t>
                  </w:r>
                  <w:r>
                    <w:rPr>
                      <w:rFonts w:hint="eastAsia" w:ascii="宋体" w:hAnsi="宋体"/>
                      <w:b/>
                      <w:sz w:val="28"/>
                      <w:szCs w:val="28"/>
                    </w:rPr>
                    <w:t>务必提供本人身份证复印件)</w:t>
                  </w:r>
                </w:p>
                <w:p/>
              </w:txbxContent>
            </v:textbox>
            <w10:anchorlock/>
          </v:roundrect>
        </w:pict>
      </w:r>
      <w:r>
        <w:rPr>
          <w:rFonts w:hint="eastAsia" w:ascii="宋体" w:hAnsi="宋体"/>
          <w:color w:val="auto"/>
          <w:sz w:val="24"/>
          <w:szCs w:val="24"/>
          <w:highlight w:val="none"/>
        </w:rPr>
        <w:t>（</w:t>
      </w:r>
      <w:r>
        <w:rPr>
          <w:rFonts w:hint="eastAsia" w:ascii="宋体" w:hAnsi="宋体"/>
          <w:b/>
          <w:bCs/>
          <w:color w:val="auto"/>
          <w:sz w:val="24"/>
          <w:szCs w:val="24"/>
          <w:highlight w:val="none"/>
        </w:rPr>
        <w:t>备注</w:t>
      </w:r>
      <w:r>
        <w:rPr>
          <w:rFonts w:hint="eastAsia" w:ascii="宋体" w:hAnsi="宋体"/>
          <w:color w:val="auto"/>
          <w:sz w:val="24"/>
          <w:szCs w:val="24"/>
          <w:highlight w:val="none"/>
        </w:rPr>
        <w:t>：</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签字代表为法定代表人，则本表不需提交）</w:t>
      </w:r>
    </w:p>
    <w:p>
      <w:pPr>
        <w:spacing w:line="20" w:lineRule="exact"/>
        <w:rPr>
          <w:rFonts w:hint="eastAsia" w:ascii="宋体" w:hAnsi="宋体"/>
          <w:snapToGrid w:val="0"/>
          <w:color w:val="FF0000"/>
          <w:kern w:val="0"/>
          <w:szCs w:val="21"/>
          <w:highlight w:val="none"/>
        </w:rPr>
      </w:pPr>
      <w:r>
        <w:rPr>
          <w:rFonts w:hint="eastAsia" w:ascii="宋体" w:hAnsi="宋体"/>
          <w:snapToGrid w:val="0"/>
          <w:color w:val="FF0000"/>
          <w:kern w:val="0"/>
          <w:szCs w:val="21"/>
          <w:highlight w:val="none"/>
        </w:rPr>
        <w:br w:type="page"/>
      </w:r>
      <w:bookmarkStart w:id="78" w:name="_Toc263437596"/>
      <w:bookmarkStart w:id="79" w:name="_Toc263336371"/>
      <w:bookmarkStart w:id="80" w:name="_Toc263670124"/>
      <w:bookmarkStart w:id="81" w:name="_Toc366144552"/>
    </w:p>
    <w:p>
      <w:pPr>
        <w:pStyle w:val="3"/>
        <w:keepNext w:val="0"/>
        <w:spacing w:before="120" w:beforeLines="50" w:after="120" w:afterLines="50"/>
        <w:jc w:val="both"/>
        <w:rPr>
          <w:rFonts w:hint="eastAsia" w:ascii="宋体" w:hAnsi="宋体" w:eastAsia="宋体"/>
          <w:color w:val="auto"/>
          <w:sz w:val="32"/>
          <w:szCs w:val="32"/>
          <w:highlight w:val="none"/>
          <w:lang w:eastAsia="zh-CN"/>
        </w:rPr>
      </w:pPr>
      <w:bookmarkStart w:id="82" w:name="_Toc534894064"/>
      <w:bookmarkStart w:id="83" w:name="_Toc519029147"/>
      <w:r>
        <w:rPr>
          <w:rFonts w:hint="eastAsia" w:ascii="宋体" w:hAnsi="宋体"/>
          <w:color w:val="auto"/>
          <w:sz w:val="32"/>
          <w:szCs w:val="32"/>
          <w:highlight w:val="none"/>
        </w:rPr>
        <w:t>附件6</w:t>
      </w:r>
    </w:p>
    <w:p>
      <w:pPr>
        <w:pStyle w:val="3"/>
        <w:keepNext w:val="0"/>
        <w:spacing w:before="120" w:beforeLines="50" w:after="120" w:afterLines="50"/>
        <w:jc w:val="center"/>
        <w:rPr>
          <w:rFonts w:hint="eastAsia" w:ascii="宋体" w:hAnsi="宋体"/>
          <w:color w:val="auto"/>
          <w:highlight w:val="none"/>
        </w:rPr>
      </w:pPr>
      <w:r>
        <w:rPr>
          <w:rFonts w:hint="eastAsia" w:ascii="宋体" w:hAnsi="宋体"/>
          <w:color w:val="auto"/>
          <w:sz w:val="32"/>
          <w:szCs w:val="32"/>
          <w:highlight w:val="none"/>
        </w:rPr>
        <w:t>资格文件声明</w:t>
      </w:r>
      <w:bookmarkEnd w:id="78"/>
      <w:bookmarkEnd w:id="79"/>
      <w:bookmarkEnd w:id="80"/>
      <w:r>
        <w:rPr>
          <w:rFonts w:hint="eastAsia" w:ascii="宋体" w:hAnsi="宋体"/>
          <w:color w:val="auto"/>
          <w:sz w:val="32"/>
          <w:szCs w:val="32"/>
          <w:highlight w:val="none"/>
        </w:rPr>
        <w:t>函</w:t>
      </w:r>
      <w:bookmarkEnd w:id="81"/>
      <w:bookmarkEnd w:id="82"/>
      <w:bookmarkEnd w:id="83"/>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eastAsia="zh-CN"/>
        </w:rPr>
        <w:t>广州市白云区供销总公司</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2022年物业消防设施设备维修及维护保养项目</w:t>
      </w:r>
      <w:r>
        <w:rPr>
          <w:rFonts w:hint="eastAsia" w:ascii="宋体" w:hAnsi="宋体" w:eastAsia="宋体" w:cs="宋体"/>
          <w:color w:val="auto"/>
          <w:sz w:val="24"/>
          <w:szCs w:val="24"/>
          <w:highlight w:val="none"/>
        </w:rPr>
        <w:t>【项目编号为：</w:t>
      </w:r>
      <w:r>
        <w:rPr>
          <w:rFonts w:hint="eastAsia" w:ascii="宋体" w:hAnsi="宋体" w:eastAsia="宋体" w:cs="宋体"/>
          <w:color w:val="auto"/>
          <w:sz w:val="24"/>
          <w:szCs w:val="24"/>
          <w:highlight w:val="none"/>
          <w:u w:val="single"/>
          <w:lang w:eastAsia="zh-CN"/>
        </w:rPr>
        <w:t>XFWXWB-2022-01</w:t>
      </w:r>
      <w:r>
        <w:rPr>
          <w:rFonts w:hint="eastAsia" w:ascii="宋体" w:hAnsi="宋体" w:eastAsia="宋体" w:cs="宋体"/>
          <w:color w:val="auto"/>
          <w:sz w:val="24"/>
          <w:szCs w:val="24"/>
          <w:highlight w:val="none"/>
        </w:rPr>
        <w:t>】，本签字人愿意参加</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89"/>
        <w:spacing w:line="360" w:lineRule="auto"/>
        <w:ind w:firstLine="600" w:firstLineChars="25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1、投标人参加投标的意思表达清楚，投标人代表被授权有效；</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2、投标人均具有独立法人资格，按国家法律经营；</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3、投标人具有承接本工程所需的消防设施工程专业承包二级或以上资质（以资质证书许可范围为准，在有效期内）；</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4、投标人具有在有效期内的安全生产许可证；</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5、投标人拟担任本工程项目负责人需持有</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级</w:t>
      </w:r>
      <w:r>
        <w:rPr>
          <w:rFonts w:hint="eastAsia" w:ascii="宋体" w:hAnsi="宋体" w:eastAsia="宋体" w:cs="宋体"/>
          <w:color w:val="auto"/>
          <w:sz w:val="24"/>
          <w:szCs w:val="24"/>
          <w:highlight w:val="none"/>
          <w:lang w:val="en-US" w:eastAsia="zh-CN"/>
        </w:rPr>
        <w:t>注册</w:t>
      </w:r>
      <w:r>
        <w:rPr>
          <w:rFonts w:hint="eastAsia" w:ascii="宋体" w:hAnsi="宋体" w:eastAsia="宋体" w:cs="宋体"/>
          <w:color w:val="auto"/>
          <w:sz w:val="24"/>
          <w:szCs w:val="24"/>
          <w:highlight w:val="none"/>
        </w:rPr>
        <w:t>消防工程师证（广东省外投标企业，拟派项目负责人须具有一级</w:t>
      </w:r>
      <w:r>
        <w:rPr>
          <w:rFonts w:hint="eastAsia" w:ascii="宋体" w:hAnsi="宋体" w:eastAsia="宋体" w:cs="宋体"/>
          <w:color w:val="auto"/>
          <w:sz w:val="24"/>
          <w:szCs w:val="24"/>
          <w:highlight w:val="none"/>
          <w:lang w:val="en-US" w:eastAsia="zh-CN"/>
        </w:rPr>
        <w:t>注册</w:t>
      </w:r>
      <w:r>
        <w:rPr>
          <w:rFonts w:hint="eastAsia" w:ascii="宋体" w:hAnsi="宋体" w:eastAsia="宋体" w:cs="宋体"/>
          <w:color w:val="auto"/>
          <w:sz w:val="24"/>
          <w:szCs w:val="24"/>
          <w:highlight w:val="none"/>
        </w:rPr>
        <w:t>消防工程师），持有安全培训考核合格证（B类）或能够提供广东省建筑施工企业管理人员安全生产考核信息系统安全生产管理人员证书信息的网页截图；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6、专职安全员须具有安全生产考核合格证（C类）或能够提供广东省建筑施工企业管理人员安全生产考核信息系统安全生产管理人员证书信息的网页截图；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项目负责人在任职期间不得担任专职安全员，项目专职安全员在任职期间也不得担任项目负责人，项目负责人和安全员不为同一人。</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7、投标人已按照附件一的内容签署盖章的投标申请人声明；</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8、已成功报名并获取本次</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9、本项目不接受联合体报价。</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w:t>
      </w:r>
      <w:r>
        <w:rPr>
          <w:rFonts w:hint="eastAsia" w:hAnsi="宋体" w:eastAsia="宋体" w:cs="宋体"/>
          <w:color w:val="auto"/>
          <w:kern w:val="0"/>
          <w:sz w:val="24"/>
          <w:szCs w:val="24"/>
          <w:highlight w:val="none"/>
          <w:lang w:val="en-US" w:eastAsia="zh-CN"/>
        </w:rPr>
        <w:t>询价</w:t>
      </w:r>
      <w:r>
        <w:rPr>
          <w:rFonts w:hint="eastAsia" w:ascii="宋体" w:hAnsi="宋体" w:eastAsia="宋体" w:cs="宋体"/>
          <w:color w:val="auto"/>
          <w:sz w:val="24"/>
          <w:szCs w:val="24"/>
          <w:highlight w:val="none"/>
        </w:rPr>
        <w:t>活动中，如有违法、违规、弄虚作假行为，所造成的损失、不良后果及法律责任，一律由我方承担。</w:t>
      </w:r>
    </w:p>
    <w:p>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日期：年月日</w:t>
      </w:r>
      <w:bookmarkStart w:id="84" w:name="_Toc110315386"/>
      <w:bookmarkStart w:id="85" w:name="_Toc110315009"/>
      <w:bookmarkStart w:id="86" w:name="_Toc110315381"/>
      <w:bookmarkStart w:id="87" w:name="_Toc110315004"/>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说明：1.本格式文件内容不得擅自删改。</w:t>
      </w:r>
    </w:p>
    <w:p>
      <w:pPr>
        <w:adjustRightInd w:val="0"/>
        <w:snapToGrid w:val="0"/>
        <w:spacing w:line="360" w:lineRule="auto"/>
        <w:ind w:firstLine="720" w:firstLineChars="300"/>
        <w:rPr>
          <w:rFonts w:hint="eastAsia" w:eastAsia="宋体"/>
          <w:color w:val="auto"/>
          <w:sz w:val="18"/>
          <w:szCs w:val="23"/>
          <w:highlight w:val="none"/>
          <w:lang w:eastAsia="zh-CN"/>
        </w:rPr>
      </w:pPr>
      <w:r>
        <w:rPr>
          <w:rFonts w:hint="eastAsia" w:ascii="宋体" w:hAnsi="宋体" w:eastAsia="宋体" w:cs="宋体"/>
          <w:color w:val="auto"/>
          <w:sz w:val="24"/>
          <w:szCs w:val="24"/>
          <w:highlight w:val="none"/>
        </w:rPr>
        <w:t>2.如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和总公司（总所）同时加盖公章或电子签章。</w:t>
      </w:r>
    </w:p>
    <w:p>
      <w:pPr>
        <w:pStyle w:val="3"/>
        <w:keepNext w:val="0"/>
        <w:jc w:val="both"/>
        <w:rPr>
          <w:rFonts w:hint="eastAsia" w:ascii="宋体" w:hAnsi="宋体"/>
          <w:color w:val="auto"/>
          <w:sz w:val="32"/>
          <w:szCs w:val="32"/>
          <w:highlight w:val="none"/>
          <w:lang w:val="en-US" w:eastAsia="zh-CN"/>
        </w:rPr>
      </w:pPr>
      <w:r>
        <w:rPr>
          <w:rFonts w:hint="eastAsia" w:ascii="宋体" w:hAnsi="宋体"/>
          <w:color w:val="FF0000"/>
          <w:sz w:val="21"/>
          <w:szCs w:val="21"/>
          <w:highlight w:val="none"/>
        </w:rPr>
        <w:br w:type="page"/>
      </w:r>
      <w:bookmarkStart w:id="88" w:name="_Toc534894065"/>
      <w:bookmarkStart w:id="89" w:name="_Toc519029149"/>
      <w:bookmarkStart w:id="90" w:name="_Toc366144554"/>
      <w:r>
        <w:rPr>
          <w:rFonts w:hint="eastAsia" w:ascii="宋体" w:hAnsi="宋体"/>
          <w:color w:val="auto"/>
          <w:sz w:val="32"/>
          <w:szCs w:val="32"/>
          <w:highlight w:val="none"/>
        </w:rPr>
        <w:t>附件7</w:t>
      </w:r>
    </w:p>
    <w:p>
      <w:pPr>
        <w:pStyle w:val="3"/>
        <w:keepNext w:val="0"/>
        <w:jc w:val="center"/>
        <w:rPr>
          <w:rFonts w:hint="eastAsia" w:ascii="宋体" w:hAnsi="宋体"/>
          <w:color w:val="auto"/>
          <w:sz w:val="32"/>
          <w:szCs w:val="32"/>
          <w:highlight w:val="none"/>
        </w:rPr>
      </w:pPr>
      <w:r>
        <w:rPr>
          <w:rFonts w:hint="eastAsia" w:ascii="宋体" w:hAnsi="宋体"/>
          <w:color w:val="auto"/>
          <w:sz w:val="32"/>
          <w:szCs w:val="32"/>
          <w:highlight w:val="none"/>
        </w:rPr>
        <w:t>主要条款（“★”项）响应表</w:t>
      </w:r>
      <w:bookmarkEnd w:id="88"/>
      <w:bookmarkEnd w:id="89"/>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6024"/>
        <w:gridCol w:w="783"/>
        <w:gridCol w:w="20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jc w:val="center"/>
        </w:trPr>
        <w:tc>
          <w:tcPr>
            <w:tcW w:w="706"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6024"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主要条款（“★”项）要求</w:t>
            </w:r>
          </w:p>
        </w:tc>
        <w:tc>
          <w:tcPr>
            <w:tcW w:w="783"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是否响应</w:t>
            </w:r>
          </w:p>
        </w:tc>
        <w:tc>
          <w:tcPr>
            <w:tcW w:w="2085"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偏离说明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1</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2</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3</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4</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5</w:t>
            </w:r>
          </w:p>
        </w:tc>
        <w:tc>
          <w:tcPr>
            <w:tcW w:w="6024" w:type="dxa"/>
            <w:noWrap w:val="0"/>
            <w:vAlign w:val="center"/>
          </w:tcPr>
          <w:p>
            <w:pPr>
              <w:spacing w:line="360" w:lineRule="auto"/>
              <w:rPr>
                <w:rFonts w:hint="eastAsia" w:ascii="宋体" w:hAnsi="宋体" w:eastAsia="宋体" w:cs="宋体"/>
                <w:i/>
                <w:iCs/>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jc w:val="center"/>
        </w:trPr>
        <w:tc>
          <w:tcPr>
            <w:tcW w:w="706" w:type="dxa"/>
            <w:noWrap w:val="0"/>
            <w:vAlign w:val="center"/>
          </w:tcPr>
          <w:p>
            <w:pPr>
              <w:pStyle w:val="9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6</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bl>
    <w:p>
      <w:pPr>
        <w:spacing w:before="240" w:beforeLines="100"/>
        <w:ind w:left="178" w:left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注：</w:t>
      </w:r>
    </w:p>
    <w:p>
      <w:pPr>
        <w:spacing w:line="360" w:lineRule="auto"/>
        <w:ind w:left="744" w:leftChars="257" w:hanging="204" w:hanging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1.</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GB"/>
        </w:rPr>
        <w:t>于上述要求，如</w:t>
      </w:r>
      <w:r>
        <w:rPr>
          <w:rFonts w:hint="eastAsia" w:ascii="宋体" w:hAnsi="宋体" w:eastAsia="宋体" w:cs="宋体"/>
          <w:color w:val="auto"/>
          <w:sz w:val="24"/>
          <w:szCs w:val="24"/>
          <w:highlight w:val="none"/>
          <w:lang w:val="en-GB" w:eastAsia="zh-CN"/>
        </w:rPr>
        <w:t>投标人</w:t>
      </w:r>
      <w:r>
        <w:rPr>
          <w:rFonts w:hint="eastAsia" w:ascii="宋体" w:hAnsi="宋体" w:eastAsia="宋体" w:cs="宋体"/>
          <w:color w:val="auto"/>
          <w:sz w:val="24"/>
          <w:szCs w:val="24"/>
          <w:highlight w:val="none"/>
          <w:lang w:val="en-GB"/>
        </w:rPr>
        <w:t>完全响应，则请在“是否响应”栏内打“O”，对空白或打“×”视为偏离，请在“偏离说明”栏内扼要说明偏离情况。</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2.打“★”项为不可负偏离(劣于)的重要项。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3.本表内容不得擅自修改。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4.当</w:t>
      </w:r>
      <w:r>
        <w:rPr>
          <w:rFonts w:hint="eastAsia" w:ascii="宋体" w:hAnsi="宋体" w:eastAsia="宋体" w:cs="宋体"/>
          <w:color w:val="auto"/>
          <w:sz w:val="24"/>
          <w:szCs w:val="24"/>
          <w:highlight w:val="none"/>
          <w:lang w:val="en-GB" w:eastAsia="zh-CN"/>
        </w:rPr>
        <w:t>询价</w:t>
      </w:r>
      <w:r>
        <w:rPr>
          <w:rFonts w:hint="eastAsia" w:ascii="宋体" w:hAnsi="宋体" w:eastAsia="宋体" w:cs="宋体"/>
          <w:color w:val="auto"/>
          <w:sz w:val="24"/>
          <w:szCs w:val="24"/>
          <w:highlight w:val="none"/>
          <w:lang w:val="en-GB"/>
        </w:rPr>
        <w:t>文件中未设置“★”项条款时，应在此表中直接填写：本项目未设置“★”项条款。</w:t>
      </w:r>
    </w:p>
    <w:p>
      <w:pPr>
        <w:ind w:left="178" w:leftChars="85" w:firstLine="362"/>
        <w:rPr>
          <w:rFonts w:hint="eastAsia" w:ascii="宋体" w:hAnsi="宋体" w:eastAsia="宋体" w:cs="宋体"/>
          <w:color w:val="auto"/>
          <w:sz w:val="24"/>
          <w:szCs w:val="24"/>
          <w:highlight w:val="none"/>
          <w:lang w:val="en-GB"/>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pStyle w:val="3"/>
        <w:keepNext w:val="0"/>
        <w:jc w:val="both"/>
        <w:rPr>
          <w:rFonts w:hint="eastAsia" w:ascii="宋体" w:hAnsi="宋体" w:eastAsia="宋体"/>
          <w:color w:val="auto"/>
          <w:sz w:val="32"/>
          <w:szCs w:val="32"/>
          <w:highlight w:val="none"/>
          <w:lang w:eastAsia="zh-CN"/>
        </w:rPr>
      </w:pPr>
      <w:r>
        <w:rPr>
          <w:rFonts w:ascii="宋体" w:hAnsi="宋体"/>
          <w:color w:val="FF0000"/>
          <w:szCs w:val="21"/>
          <w:highlight w:val="none"/>
        </w:rPr>
        <w:br w:type="page"/>
      </w:r>
      <w:bookmarkStart w:id="91" w:name="_Toc534894066"/>
      <w:bookmarkStart w:id="92" w:name="_Toc519029150"/>
      <w:r>
        <w:rPr>
          <w:rFonts w:hint="eastAsia" w:ascii="宋体" w:hAnsi="宋体"/>
          <w:color w:val="auto"/>
          <w:sz w:val="32"/>
          <w:szCs w:val="32"/>
          <w:highlight w:val="none"/>
        </w:rPr>
        <w:t>附件8</w:t>
      </w:r>
    </w:p>
    <w:p>
      <w:pPr>
        <w:pStyle w:val="3"/>
        <w:keepNext w:val="0"/>
        <w:jc w:val="center"/>
        <w:rPr>
          <w:rFonts w:hint="eastAsia" w:ascii="宋体" w:hAnsi="宋体"/>
          <w:b w:val="0"/>
          <w:color w:val="auto"/>
          <w:sz w:val="30"/>
          <w:szCs w:val="30"/>
          <w:highlight w:val="none"/>
        </w:rPr>
      </w:pPr>
      <w:r>
        <w:rPr>
          <w:rFonts w:hint="eastAsia" w:ascii="宋体" w:hAnsi="宋体"/>
          <w:color w:val="auto"/>
          <w:sz w:val="32"/>
          <w:szCs w:val="32"/>
          <w:highlight w:val="none"/>
          <w:lang w:val="en-US" w:eastAsia="zh-CN"/>
        </w:rPr>
        <w:t>服务</w:t>
      </w:r>
      <w:r>
        <w:rPr>
          <w:rFonts w:hint="eastAsia" w:ascii="宋体" w:hAnsi="宋体"/>
          <w:color w:val="auto"/>
          <w:sz w:val="32"/>
          <w:szCs w:val="32"/>
          <w:highlight w:val="none"/>
        </w:rPr>
        <w:t>项目内容响应表</w:t>
      </w:r>
      <w:bookmarkEnd w:id="90"/>
      <w:bookmarkEnd w:id="91"/>
      <w:bookmarkEnd w:id="92"/>
    </w:p>
    <w:p>
      <w:pPr>
        <w:pStyle w:val="2"/>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r>
        <w:rPr>
          <w:rFonts w:hint="eastAsia"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应对照</w:t>
      </w:r>
      <w:r>
        <w:rPr>
          <w:rFonts w:hint="eastAsia"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hAnsi="宋体" w:eastAsia="宋体" w:cs="宋体"/>
          <w:color w:val="auto"/>
          <w:sz w:val="24"/>
          <w:szCs w:val="24"/>
          <w:highlight w:val="none"/>
          <w:lang w:val="en-US" w:eastAsia="zh-CN"/>
        </w:rPr>
        <w:t>投标人须知</w:t>
      </w:r>
      <w:r>
        <w:rPr>
          <w:rFonts w:hint="eastAsia" w:ascii="宋体" w:hAnsi="宋体" w:eastAsia="宋体" w:cs="宋体"/>
          <w:color w:val="auto"/>
          <w:sz w:val="24"/>
          <w:szCs w:val="24"/>
          <w:highlight w:val="none"/>
        </w:rPr>
        <w:t>》的内容逐条响应。如有缺漏，缺漏项视同不符合</w:t>
      </w:r>
      <w:r>
        <w:rPr>
          <w:rFonts w:hint="eastAsia" w:hAnsi="宋体" w:eastAsia="宋体" w:cs="宋体"/>
          <w:color w:val="auto"/>
          <w:sz w:val="24"/>
          <w:szCs w:val="24"/>
          <w:highlight w:val="none"/>
          <w:lang w:eastAsia="zh-CN"/>
        </w:rPr>
        <w:t>询价</w:t>
      </w:r>
      <w:r>
        <w:rPr>
          <w:rFonts w:hint="eastAsia"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要求。</w:t>
      </w:r>
      <w:r>
        <w:rPr>
          <w:rFonts w:hint="eastAsia"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响应</w:t>
      </w:r>
      <w:r>
        <w:rPr>
          <w:rFonts w:hint="eastAsia"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需求应具体、明确，含糊不清、不确切或伪造、变造证明材料的，按照不完全响应或者完全不响应处理。</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3"/>
        <w:gridCol w:w="2730"/>
        <w:gridCol w:w="2280"/>
        <w:gridCol w:w="1518"/>
        <w:gridCol w:w="22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93"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序号</w:t>
            </w:r>
          </w:p>
        </w:tc>
        <w:tc>
          <w:tcPr>
            <w:tcW w:w="2730"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项目内容条款</w:t>
            </w:r>
          </w:p>
        </w:tc>
        <w:tc>
          <w:tcPr>
            <w:tcW w:w="2280" w:type="dxa"/>
            <w:noWrap w:val="0"/>
            <w:vAlign w:val="center"/>
          </w:tcPr>
          <w:p>
            <w:pPr>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b/>
                <w:color w:val="auto"/>
                <w:sz w:val="24"/>
                <w:szCs w:val="24"/>
                <w:highlight w:val="none"/>
              </w:rPr>
              <w:t>实际参数</w:t>
            </w:r>
          </w:p>
        </w:tc>
        <w:tc>
          <w:tcPr>
            <w:tcW w:w="1518"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响应情况</w:t>
            </w:r>
          </w:p>
        </w:tc>
        <w:tc>
          <w:tcPr>
            <w:tcW w:w="2277"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差异说明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bl>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napToGrid w:val="0"/>
        <w:spacing w:line="300" w:lineRule="auto"/>
        <w:rPr>
          <w:rFonts w:hint="eastAsia" w:ascii="宋体" w:hAnsi="宋体" w:eastAsia="宋体" w:cs="宋体"/>
          <w:color w:val="FF0000"/>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bookmarkEnd w:id="84"/>
    <w:bookmarkEnd w:id="85"/>
    <w:p>
      <w:pPr>
        <w:adjustRightInd w:val="0"/>
        <w:snapToGrid w:val="0"/>
        <w:spacing w:line="360" w:lineRule="auto"/>
        <w:rPr>
          <w:rFonts w:hint="eastAsia" w:ascii="宋体" w:hAnsi="宋体"/>
          <w:color w:val="FF0000"/>
          <w:szCs w:val="21"/>
          <w:highlight w:val="none"/>
        </w:rPr>
      </w:pPr>
      <w:bookmarkStart w:id="93" w:name="_Toc263670130"/>
      <w:bookmarkStart w:id="94" w:name="_Toc275440314"/>
    </w:p>
    <w:p>
      <w:pPr>
        <w:adjustRightInd w:val="0"/>
        <w:snapToGrid w:val="0"/>
        <w:spacing w:line="360" w:lineRule="auto"/>
        <w:rPr>
          <w:rFonts w:hint="eastAsia" w:ascii="宋体" w:hAnsi="宋体"/>
          <w:color w:val="FF0000"/>
          <w:szCs w:val="21"/>
          <w:highlight w:val="none"/>
        </w:rPr>
      </w:pPr>
    </w:p>
    <w:p>
      <w:pPr>
        <w:adjustRightInd w:val="0"/>
        <w:snapToGrid w:val="0"/>
        <w:spacing w:line="360" w:lineRule="auto"/>
        <w:rPr>
          <w:rFonts w:hint="eastAsia" w:ascii="宋体" w:hAnsi="宋体"/>
          <w:color w:val="FF0000"/>
          <w:szCs w:val="21"/>
          <w:highlight w:val="none"/>
        </w:rPr>
      </w:pPr>
      <w:bookmarkStart w:id="95" w:name="_Toc366144555"/>
    </w:p>
    <w:p>
      <w:pPr>
        <w:pStyle w:val="3"/>
        <w:keepNext w:val="0"/>
        <w:jc w:val="both"/>
        <w:rPr>
          <w:rFonts w:hint="eastAsia" w:ascii="宋体" w:hAnsi="宋体"/>
          <w:color w:val="auto"/>
          <w:sz w:val="32"/>
          <w:szCs w:val="32"/>
          <w:highlight w:val="none"/>
          <w:lang w:val="en-US" w:eastAsia="zh-CN"/>
        </w:rPr>
      </w:pPr>
      <w:r>
        <w:rPr>
          <w:color w:val="FF0000"/>
          <w:highlight w:val="none"/>
        </w:rPr>
        <w:br w:type="page"/>
      </w:r>
      <w:bookmarkStart w:id="96" w:name="_Toc519029151"/>
      <w:bookmarkStart w:id="97" w:name="_Toc534894067"/>
      <w:r>
        <w:rPr>
          <w:rFonts w:hint="eastAsia" w:ascii="宋体" w:hAnsi="宋体"/>
          <w:color w:val="auto"/>
          <w:sz w:val="32"/>
          <w:szCs w:val="32"/>
          <w:highlight w:val="none"/>
        </w:rPr>
        <w:t>附件</w:t>
      </w:r>
      <w:bookmarkStart w:id="98" w:name="_Toc246241003"/>
      <w:r>
        <w:rPr>
          <w:rFonts w:hint="eastAsia" w:ascii="宋体" w:hAnsi="宋体"/>
          <w:color w:val="auto"/>
          <w:sz w:val="32"/>
          <w:szCs w:val="32"/>
          <w:highlight w:val="none"/>
        </w:rPr>
        <w:t>9</w:t>
      </w:r>
    </w:p>
    <w:p>
      <w:pPr>
        <w:pStyle w:val="3"/>
        <w:keepNext w:val="0"/>
        <w:jc w:val="center"/>
        <w:rPr>
          <w:rFonts w:hint="eastAsia"/>
          <w:color w:val="auto"/>
          <w:highlight w:val="none"/>
        </w:rPr>
      </w:pPr>
      <w:r>
        <w:rPr>
          <w:rFonts w:hint="eastAsia" w:ascii="宋体" w:hAnsi="宋体"/>
          <w:color w:val="auto"/>
          <w:sz w:val="32"/>
          <w:szCs w:val="32"/>
          <w:highlight w:val="none"/>
        </w:rPr>
        <w:t>项目业绩情况一览表</w:t>
      </w:r>
      <w:bookmarkEnd w:id="95"/>
      <w:bookmarkEnd w:id="96"/>
      <w:bookmarkEnd w:id="97"/>
    </w:p>
    <w:bookmarkEnd w:id="98"/>
    <w:p>
      <w:pPr>
        <w:adjustRightInd w:val="0"/>
        <w:spacing w:line="360" w:lineRule="auto"/>
        <w:rPr>
          <w:rFonts w:hint="eastAsia" w:ascii="宋体" w:hAnsi="宋体" w:eastAsia="宋体" w:cs="宋体"/>
          <w:snapToGrid w:val="0"/>
          <w:color w:val="auto"/>
          <w:kern w:val="0"/>
          <w:sz w:val="24"/>
          <w:szCs w:val="24"/>
          <w:highlight w:val="none"/>
          <w:u w:val="single"/>
          <w:lang w:eastAsia="zh-CN"/>
        </w:rPr>
      </w:pPr>
      <w:bookmarkStart w:id="99" w:name="_Toc263670132"/>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eastAsia="宋体" w:cs="宋体"/>
          <w:bCs/>
          <w:color w:val="auto"/>
          <w:sz w:val="24"/>
          <w:szCs w:val="24"/>
          <w:highlight w:val="none"/>
          <w:u w:val="single"/>
          <w:lang w:eastAsia="zh-CN"/>
        </w:rPr>
      </w:pPr>
      <w:r>
        <w:rPr>
          <w:rFonts w:hint="eastAsia" w:ascii="宋体" w:hAnsi="宋体" w:eastAsia="宋体" w:cs="宋体"/>
          <w:snapToGrid w:val="0"/>
          <w:color w:val="auto"/>
          <w:kern w:val="0"/>
          <w:sz w:val="24"/>
          <w:szCs w:val="24"/>
          <w:highlight w:val="none"/>
        </w:rPr>
        <w:t>项目编号：</w:t>
      </w:r>
      <w:r>
        <w:rPr>
          <w:rFonts w:hint="eastAsia" w:ascii="宋体" w:hAnsi="宋体" w:eastAsia="宋体" w:cs="宋体"/>
          <w:color w:val="auto"/>
          <w:sz w:val="24"/>
          <w:szCs w:val="24"/>
          <w:highlight w:val="none"/>
          <w:u w:val="single"/>
          <w:lang w:eastAsia="zh-CN"/>
        </w:rPr>
        <w:t>XFWXWB-2022-01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62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业主名称</w:t>
            </w:r>
          </w:p>
        </w:tc>
        <w:tc>
          <w:tcPr>
            <w:tcW w:w="234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签约日期</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合同总价</w:t>
            </w:r>
          </w:p>
        </w:tc>
        <w:tc>
          <w:tcPr>
            <w:tcW w:w="21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bl>
    <w:p>
      <w:pPr>
        <w:pStyle w:val="2"/>
        <w:spacing w:line="360" w:lineRule="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napToGrid w:val="0"/>
        <w:spacing w:line="360" w:lineRule="auto"/>
        <w:rPr>
          <w:rFonts w:hint="eastAsia" w:ascii="宋体" w:hAnsi="宋体"/>
          <w:b/>
          <w:bCs/>
          <w:color w:val="auto"/>
          <w:sz w:val="32"/>
          <w:szCs w:val="32"/>
          <w:highlight w:val="none"/>
          <w:lang w:val="en-US" w:eastAsia="zh-CN"/>
        </w:rPr>
      </w:pPr>
      <w:r>
        <w:rPr>
          <w:rFonts w:ascii="宋体" w:hAnsi="宋体"/>
          <w:color w:val="FF0000"/>
          <w:szCs w:val="21"/>
          <w:highlight w:val="none"/>
        </w:rPr>
        <w:br w:type="page"/>
      </w:r>
      <w:bookmarkEnd w:id="86"/>
      <w:bookmarkEnd w:id="87"/>
      <w:bookmarkEnd w:id="93"/>
      <w:bookmarkEnd w:id="94"/>
      <w:bookmarkEnd w:id="99"/>
      <w:bookmarkStart w:id="100" w:name="_Toc3647"/>
      <w:bookmarkStart w:id="101" w:name="_Toc290542600"/>
      <w:bookmarkStart w:id="102" w:name="_Toc322033412"/>
      <w:bookmarkStart w:id="103" w:name="_Toc364842630"/>
      <w:bookmarkStart w:id="104" w:name="_Toc366144558"/>
      <w:r>
        <w:rPr>
          <w:rFonts w:hint="eastAsia" w:ascii="宋体" w:hAnsi="宋体"/>
          <w:b/>
          <w:bCs/>
          <w:color w:val="auto"/>
          <w:sz w:val="32"/>
          <w:szCs w:val="32"/>
          <w:highlight w:val="none"/>
        </w:rPr>
        <w:t>附件10</w:t>
      </w:r>
      <w:bookmarkEnd w:id="100"/>
      <w:bookmarkEnd w:id="101"/>
      <w:bookmarkEnd w:id="102"/>
      <w:bookmarkEnd w:id="103"/>
    </w:p>
    <w:p>
      <w:pPr>
        <w:adjustRightInd w:val="0"/>
        <w:snapToGrid w:val="0"/>
        <w:spacing w:line="360" w:lineRule="auto"/>
        <w:jc w:val="center"/>
        <w:rPr>
          <w:rFonts w:hint="eastAsia" w:ascii="宋体" w:hAnsi="宋体"/>
          <w:color w:val="auto"/>
          <w:sz w:val="32"/>
          <w:szCs w:val="32"/>
          <w:highlight w:val="none"/>
        </w:rPr>
      </w:pPr>
      <w:r>
        <w:rPr>
          <w:rFonts w:hint="eastAsia" w:ascii="宋体" w:hAnsi="宋体"/>
          <w:b/>
          <w:bCs/>
          <w:color w:val="auto"/>
          <w:sz w:val="32"/>
          <w:szCs w:val="32"/>
          <w:highlight w:val="none"/>
        </w:rPr>
        <w:t>技术服务方案</w:t>
      </w: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jc w:val="center"/>
        <w:rPr>
          <w:rFonts w:hint="eastAsia" w:ascii="宋体" w:hAnsi="宋体"/>
          <w:color w:val="auto"/>
          <w:sz w:val="32"/>
          <w:szCs w:val="32"/>
          <w:highlight w:val="none"/>
        </w:rPr>
      </w:pPr>
      <w:r>
        <w:rPr>
          <w:rFonts w:hint="eastAsia" w:ascii="宋体" w:hAnsi="宋体"/>
          <w:color w:val="auto"/>
          <w:sz w:val="32"/>
          <w:szCs w:val="32"/>
          <w:highlight w:val="none"/>
        </w:rPr>
        <w:t>技术服务方案（格式自定）</w:t>
      </w:r>
    </w:p>
    <w:p>
      <w:pPr>
        <w:adjustRightInd w:val="0"/>
        <w:snapToGrid w:val="0"/>
        <w:spacing w:line="360" w:lineRule="auto"/>
        <w:rPr>
          <w:rFonts w:hint="eastAsia" w:ascii="宋体" w:hAnsi="宋体"/>
          <w:color w:val="FF0000"/>
          <w:sz w:val="32"/>
          <w:szCs w:val="32"/>
          <w:highlight w:val="none"/>
        </w:rPr>
      </w:pPr>
    </w:p>
    <w:p>
      <w:pPr>
        <w:adjustRightInd w:val="0"/>
        <w:snapToGrid w:val="0"/>
        <w:spacing w:line="360" w:lineRule="auto"/>
        <w:rPr>
          <w:rFonts w:hint="eastAsia" w:ascii="宋体" w:hAnsi="宋体"/>
          <w:color w:val="FF0000"/>
          <w:sz w:val="32"/>
          <w:szCs w:val="32"/>
          <w:highlight w:val="none"/>
        </w:rPr>
      </w:pPr>
    </w:p>
    <w:p>
      <w:pPr>
        <w:adjustRightInd w:val="0"/>
        <w:snapToGrid w:val="0"/>
        <w:spacing w:line="360" w:lineRule="auto"/>
        <w:jc w:val="center"/>
        <w:rPr>
          <w:rFonts w:hint="eastAsia" w:ascii="宋体" w:hAnsi="宋体" w:eastAsia="宋体"/>
          <w:color w:val="FF0000"/>
          <w:szCs w:val="21"/>
          <w:highlight w:val="none"/>
          <w:lang w:eastAsia="zh-CN"/>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119"/>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adjustRightInd w:val="0"/>
        <w:snapToGrid w:val="0"/>
        <w:spacing w:line="360" w:lineRule="auto"/>
        <w:rPr>
          <w:rFonts w:hint="eastAsia" w:ascii="宋体" w:hAnsi="宋体"/>
          <w:color w:val="FF0000"/>
          <w:szCs w:val="21"/>
          <w:highlight w:val="none"/>
        </w:rPr>
      </w:pPr>
    </w:p>
    <w:p>
      <w:pPr>
        <w:pStyle w:val="3"/>
        <w:jc w:val="both"/>
        <w:rPr>
          <w:rFonts w:hint="eastAsia" w:ascii="宋体" w:hAnsi="宋体"/>
          <w:color w:val="auto"/>
          <w:sz w:val="32"/>
          <w:szCs w:val="32"/>
          <w:highlight w:val="none"/>
        </w:rPr>
      </w:pPr>
      <w:bookmarkStart w:id="105" w:name="_Toc364842634"/>
      <w:bookmarkStart w:id="106" w:name="_Toc263670133"/>
      <w:bookmarkStart w:id="107" w:name="_Toc322033415"/>
      <w:r>
        <w:rPr>
          <w:rFonts w:ascii="宋体" w:hAnsi="宋体"/>
          <w:b w:val="0"/>
          <w:color w:val="FF0000"/>
          <w:sz w:val="32"/>
          <w:szCs w:val="32"/>
          <w:highlight w:val="none"/>
        </w:rPr>
        <w:br w:type="page"/>
      </w:r>
      <w:bookmarkStart w:id="108" w:name="_Toc534894068"/>
      <w:bookmarkStart w:id="109" w:name="_Toc519029152"/>
      <w:r>
        <w:rPr>
          <w:rFonts w:hint="eastAsia" w:ascii="宋体" w:hAnsi="宋体"/>
          <w:color w:val="auto"/>
          <w:sz w:val="32"/>
          <w:szCs w:val="32"/>
          <w:highlight w:val="none"/>
        </w:rPr>
        <w:t>附件11</w:t>
      </w:r>
      <w:bookmarkEnd w:id="105"/>
      <w:bookmarkEnd w:id="106"/>
      <w:bookmarkEnd w:id="107"/>
      <w:bookmarkEnd w:id="108"/>
      <w:bookmarkEnd w:id="109"/>
    </w:p>
    <w:p>
      <w:pPr>
        <w:pStyle w:val="66"/>
        <w:snapToGrid/>
        <w:spacing w:line="360" w:lineRule="auto"/>
        <w:outlineLvl w:val="9"/>
        <w:rPr>
          <w:rFonts w:hint="eastAsia" w:cs="Times New Roman"/>
          <w:b/>
          <w:bCs w:val="0"/>
          <w:color w:val="auto"/>
          <w:sz w:val="32"/>
          <w:szCs w:val="32"/>
          <w:highlight w:val="none"/>
          <w:lang w:eastAsia="zh-CN"/>
        </w:rPr>
      </w:pPr>
      <w:bookmarkStart w:id="110" w:name="_Toc259031662"/>
      <w:r>
        <w:rPr>
          <w:rFonts w:hint="eastAsia" w:cs="Times New Roman"/>
          <w:b/>
          <w:bCs w:val="0"/>
          <w:color w:val="auto"/>
          <w:sz w:val="32"/>
          <w:szCs w:val="32"/>
          <w:highlight w:val="none"/>
          <w:lang w:eastAsia="zh-CN"/>
        </w:rPr>
        <w:t>施工人员配置情况表</w:t>
      </w:r>
    </w:p>
    <w:p>
      <w:pPr>
        <w:adjustRightInd w:val="0"/>
        <w:spacing w:line="360" w:lineRule="auto"/>
        <w:rPr>
          <w:rFonts w:hint="eastAsia" w:ascii="宋体" w:hAnsi="宋体" w:eastAsia="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宋体" w:hAnsi="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bCs/>
          <w:color w:val="auto"/>
          <w:sz w:val="24"/>
          <w:szCs w:val="24"/>
          <w:highlight w:val="none"/>
          <w:u w:val="single"/>
        </w:rPr>
      </w:pPr>
      <w:r>
        <w:rPr>
          <w:rFonts w:hint="eastAsia" w:ascii="宋体" w:hAnsi="宋体"/>
          <w:snapToGrid w:val="0"/>
          <w:color w:val="auto"/>
          <w:kern w:val="0"/>
          <w:sz w:val="24"/>
          <w:szCs w:val="24"/>
          <w:highlight w:val="none"/>
        </w:rPr>
        <w:t>项目编号：</w:t>
      </w:r>
      <w:r>
        <w:rPr>
          <w:rFonts w:hint="eastAsia" w:ascii="宋体" w:hAnsi="宋体"/>
          <w:color w:val="auto"/>
          <w:sz w:val="24"/>
          <w:szCs w:val="24"/>
          <w:highlight w:val="none"/>
          <w:u w:val="single"/>
          <w:lang w:eastAsia="zh-CN"/>
        </w:rPr>
        <w:t>XFWXWB-2022-01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备注：提供相关的学历证明及执业资格证明等相关证件复印件。</w:t>
      </w: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响应</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响应</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日</w:t>
      </w:r>
    </w:p>
    <w:p>
      <w:pPr>
        <w:adjustRightInd w:val="0"/>
        <w:snapToGrid w:val="0"/>
        <w:spacing w:line="360" w:lineRule="auto"/>
        <w:rPr>
          <w:rFonts w:hint="eastAsia" w:ascii="宋体" w:hAnsi="宋体"/>
          <w:color w:val="FF0000"/>
          <w:highlight w:val="none"/>
        </w:rPr>
      </w:pPr>
    </w:p>
    <w:p>
      <w:pPr>
        <w:adjustRightInd w:val="0"/>
        <w:snapToGrid w:val="0"/>
        <w:spacing w:line="360" w:lineRule="auto"/>
        <w:rPr>
          <w:rFonts w:hint="eastAsia" w:ascii="宋体" w:hAnsi="宋体"/>
          <w:color w:val="FF0000"/>
          <w:highlight w:val="none"/>
        </w:rPr>
      </w:pPr>
    </w:p>
    <w:bookmarkEnd w:id="110"/>
    <w:p>
      <w:pPr>
        <w:pStyle w:val="3"/>
        <w:keepNext w:val="0"/>
        <w:jc w:val="both"/>
        <w:rPr>
          <w:rFonts w:hint="eastAsia" w:ascii="宋体" w:hAnsi="宋体"/>
          <w:color w:val="auto"/>
          <w:highlight w:val="none"/>
        </w:rPr>
      </w:pPr>
      <w:r>
        <w:rPr>
          <w:rFonts w:hint="eastAsia" w:ascii="宋体" w:hAnsi="宋体"/>
          <w:color w:val="FF0000"/>
          <w:highlight w:val="none"/>
        </w:rPr>
        <w:br w:type="page"/>
      </w:r>
      <w:bookmarkStart w:id="111" w:name="_Toc519029153"/>
      <w:bookmarkStart w:id="112" w:name="_Toc534894069"/>
      <w:r>
        <w:rPr>
          <w:rFonts w:hint="eastAsia" w:ascii="宋体" w:hAnsi="宋体"/>
          <w:color w:val="auto"/>
          <w:sz w:val="32"/>
          <w:szCs w:val="32"/>
          <w:highlight w:val="none"/>
        </w:rPr>
        <w:t>附件12</w:t>
      </w:r>
      <w:bookmarkEnd w:id="104"/>
      <w:bookmarkEnd w:id="111"/>
      <w:bookmarkEnd w:id="112"/>
    </w:p>
    <w:p>
      <w:pPr>
        <w:pStyle w:val="66"/>
        <w:snapToGrid/>
        <w:spacing w:line="360" w:lineRule="auto"/>
        <w:rPr>
          <w:rFonts w:hint="eastAsia"/>
          <w:bCs/>
          <w:color w:val="auto"/>
          <w:sz w:val="32"/>
          <w:szCs w:val="32"/>
          <w:highlight w:val="none"/>
        </w:rPr>
      </w:pPr>
      <w:r>
        <w:rPr>
          <w:rFonts w:hint="eastAsia" w:cs="Times New Roman"/>
          <w:b/>
          <w:bCs w:val="0"/>
          <w:color w:val="auto"/>
          <w:sz w:val="32"/>
          <w:szCs w:val="32"/>
          <w:highlight w:val="none"/>
          <w:lang w:eastAsia="zh-CN"/>
        </w:rPr>
        <w:t>投标</w:t>
      </w:r>
      <w:r>
        <w:rPr>
          <w:rFonts w:hint="eastAsia"/>
          <w:color w:val="auto"/>
          <w:sz w:val="32"/>
          <w:szCs w:val="32"/>
          <w:highlight w:val="none"/>
        </w:rPr>
        <w:t>报价表</w:t>
      </w:r>
    </w:p>
    <w:p>
      <w:pPr>
        <w:adjustRightInd w:val="0"/>
        <w:spacing w:line="360" w:lineRule="auto"/>
        <w:jc w:val="center"/>
        <w:rPr>
          <w:rFonts w:hint="eastAsia" w:ascii="宋体" w:hAnsi="宋体"/>
          <w:bCs/>
          <w:snapToGrid w:val="0"/>
          <w:color w:val="auto"/>
          <w:kern w:val="0"/>
          <w:sz w:val="24"/>
          <w:szCs w:val="24"/>
          <w:highlight w:val="none"/>
        </w:rPr>
      </w:pPr>
      <w:r>
        <w:rPr>
          <w:rFonts w:hint="eastAsia" w:ascii="宋体" w:hAnsi="宋体"/>
          <w:bCs/>
          <w:snapToGrid w:val="0"/>
          <w:color w:val="auto"/>
          <w:kern w:val="0"/>
          <w:sz w:val="24"/>
          <w:szCs w:val="24"/>
          <w:highlight w:val="none"/>
        </w:rPr>
        <w:t>(价格货币：人民币/元)</w:t>
      </w:r>
    </w:p>
    <w:p>
      <w:pPr>
        <w:adjustRightInd w:val="0"/>
        <w:spacing w:line="360" w:lineRule="auto"/>
        <w:rPr>
          <w:rFonts w:hint="eastAsia" w:ascii="宋体" w:hAnsi="宋体" w:eastAsia="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宋体" w:hAnsi="宋体"/>
          <w:snapToGrid w:val="0"/>
          <w:color w:val="auto"/>
          <w:kern w:val="0"/>
          <w:sz w:val="24"/>
          <w:szCs w:val="24"/>
          <w:highlight w:val="none"/>
          <w:u w:val="single"/>
          <w:lang w:eastAsia="zh-CN"/>
        </w:rPr>
        <w:t>2022年物业消防设施设备维修及维护保养项目</w:t>
      </w:r>
    </w:p>
    <w:p>
      <w:pPr>
        <w:adjustRightInd w:val="0"/>
        <w:spacing w:line="360" w:lineRule="auto"/>
        <w:rPr>
          <w:rFonts w:hint="eastAsia" w:ascii="宋体" w:hAnsi="宋体"/>
          <w:color w:val="auto"/>
          <w:sz w:val="24"/>
          <w:szCs w:val="24"/>
          <w:highlight w:val="none"/>
          <w:u w:val="single"/>
        </w:rPr>
      </w:pPr>
      <w:r>
        <w:rPr>
          <w:rFonts w:hint="eastAsia" w:ascii="宋体" w:hAnsi="宋体"/>
          <w:bCs/>
          <w:snapToGrid w:val="0"/>
          <w:color w:val="auto"/>
          <w:kern w:val="0"/>
          <w:sz w:val="24"/>
          <w:szCs w:val="24"/>
          <w:highlight w:val="none"/>
        </w:rPr>
        <w:t>项目编号：</w:t>
      </w:r>
      <w:r>
        <w:rPr>
          <w:rFonts w:hint="eastAsia" w:ascii="宋体" w:hAnsi="宋体"/>
          <w:color w:val="auto"/>
          <w:sz w:val="24"/>
          <w:szCs w:val="24"/>
          <w:highlight w:val="none"/>
          <w:u w:val="single"/>
          <w:lang w:eastAsia="zh-CN"/>
        </w:rPr>
        <w:t>XFWXWB-2022-01</w:t>
      </w:r>
    </w:p>
    <w:p>
      <w:pPr>
        <w:adjustRightInd w:val="0"/>
        <w:spacing w:line="360" w:lineRule="auto"/>
        <w:ind w:right="420"/>
        <w:rPr>
          <w:rFonts w:hint="eastAsia" w:ascii="宋体" w:hAnsi="宋体"/>
          <w:bCs/>
          <w:snapToGrid w:val="0"/>
          <w:color w:val="auto"/>
          <w:kern w:val="0"/>
          <w:szCs w:val="21"/>
          <w:highlight w:val="none"/>
        </w:rPr>
      </w:pPr>
      <w:r>
        <w:rPr>
          <w:rFonts w:hint="eastAsia" w:ascii="宋体" w:hAnsi="宋体"/>
          <w:bCs/>
          <w:snapToGrid w:val="0"/>
          <w:color w:val="auto"/>
          <w:kern w:val="0"/>
          <w:sz w:val="24"/>
          <w:szCs w:val="24"/>
          <w:highlight w:val="none"/>
          <w:lang w:eastAsia="zh-CN"/>
        </w:rPr>
        <w:t>投标</w:t>
      </w:r>
      <w:r>
        <w:rPr>
          <w:rFonts w:hint="eastAsia" w:ascii="宋体" w:hAnsi="宋体"/>
          <w:bCs/>
          <w:snapToGrid w:val="0"/>
          <w:color w:val="auto"/>
          <w:kern w:val="0"/>
          <w:sz w:val="24"/>
          <w:szCs w:val="24"/>
          <w:highlight w:val="none"/>
        </w:rPr>
        <w:t>价格货币：人民币</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72"/>
        <w:gridCol w:w="2170"/>
        <w:gridCol w:w="258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4572"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项目内容</w:t>
            </w:r>
          </w:p>
        </w:tc>
        <w:tc>
          <w:tcPr>
            <w:tcW w:w="2170"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工期</w:t>
            </w:r>
            <w:r>
              <w:rPr>
                <w:rFonts w:hint="eastAsia" w:ascii="宋体" w:hAnsi="宋体"/>
                <w:b/>
                <w:color w:val="auto"/>
                <w:sz w:val="24"/>
                <w:szCs w:val="24"/>
                <w:highlight w:val="none"/>
                <w:lang w:eastAsia="zh-CN"/>
              </w:rPr>
              <w:t>（日历天）</w:t>
            </w:r>
          </w:p>
        </w:tc>
        <w:tc>
          <w:tcPr>
            <w:tcW w:w="2581" w:type="dxa"/>
            <w:noWrap w:val="0"/>
            <w:vAlign w:val="center"/>
          </w:tcPr>
          <w:p>
            <w:pPr>
              <w:jc w:val="center"/>
              <w:rPr>
                <w:rFonts w:hint="eastAsia" w:ascii="宋体" w:hAnsi="宋体"/>
                <w:b/>
                <w:color w:val="auto"/>
                <w:kern w:val="2"/>
                <w:sz w:val="24"/>
                <w:szCs w:val="24"/>
                <w:highlight w:val="none"/>
                <w:lang w:val="en-US" w:eastAsia="zh-CN" w:bidi="ar-SA"/>
              </w:rPr>
            </w:pPr>
            <w:r>
              <w:rPr>
                <w:rFonts w:hint="eastAsia" w:ascii="宋体" w:hAnsi="宋体"/>
                <w:b/>
                <w:color w:val="auto"/>
                <w:sz w:val="24"/>
                <w:szCs w:val="24"/>
                <w:highlight w:val="none"/>
              </w:rPr>
              <w:t>报价总价（元）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4572" w:type="dxa"/>
            <w:noWrap w:val="0"/>
            <w:vAlign w:val="center"/>
          </w:tcPr>
          <w:p>
            <w:pPr>
              <w:spacing w:line="400" w:lineRule="exact"/>
              <w:jc w:val="center"/>
              <w:rPr>
                <w:rFonts w:hint="eastAsia" w:ascii="宋体" w:hAnsi="宋体"/>
                <w:color w:val="auto"/>
                <w:sz w:val="24"/>
                <w:szCs w:val="24"/>
                <w:highlight w:val="none"/>
              </w:rPr>
            </w:pPr>
            <w:r>
              <w:rPr>
                <w:rFonts w:hint="eastAsia" w:ascii="宋体" w:hAnsi="宋体"/>
                <w:snapToGrid w:val="0"/>
                <w:color w:val="auto"/>
                <w:kern w:val="0"/>
                <w:sz w:val="24"/>
                <w:szCs w:val="24"/>
                <w:highlight w:val="none"/>
                <w:u w:val="none"/>
                <w:lang w:eastAsia="zh-CN"/>
              </w:rPr>
              <w:t>2022年物业消防设施设备维修项目</w:t>
            </w:r>
          </w:p>
        </w:tc>
        <w:tc>
          <w:tcPr>
            <w:tcW w:w="2170"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天</w:t>
            </w:r>
          </w:p>
        </w:tc>
        <w:tc>
          <w:tcPr>
            <w:tcW w:w="2581"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4572" w:type="dxa"/>
            <w:noWrap w:val="0"/>
            <w:vAlign w:val="center"/>
          </w:tcPr>
          <w:p>
            <w:pPr>
              <w:spacing w:line="400" w:lineRule="exact"/>
              <w:jc w:val="center"/>
              <w:rPr>
                <w:rFonts w:hint="eastAsia" w:ascii="宋体" w:hAnsi="宋体"/>
                <w:color w:val="auto"/>
                <w:sz w:val="24"/>
                <w:szCs w:val="24"/>
                <w:highlight w:val="none"/>
              </w:rPr>
            </w:pPr>
            <w:r>
              <w:rPr>
                <w:rFonts w:hint="eastAsia" w:ascii="宋体" w:hAnsi="宋体"/>
                <w:snapToGrid w:val="0"/>
                <w:color w:val="auto"/>
                <w:kern w:val="0"/>
                <w:sz w:val="24"/>
                <w:szCs w:val="24"/>
                <w:highlight w:val="none"/>
                <w:u w:val="none"/>
                <w:lang w:eastAsia="zh-CN"/>
              </w:rPr>
              <w:t>2022年物业消防设施设备维护保养项目</w:t>
            </w:r>
          </w:p>
        </w:tc>
        <w:tc>
          <w:tcPr>
            <w:tcW w:w="2170"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天</w:t>
            </w:r>
          </w:p>
        </w:tc>
        <w:tc>
          <w:tcPr>
            <w:tcW w:w="2581" w:type="dxa"/>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eastAsia="zh-CN"/>
              </w:rPr>
              <w:t>元</w:t>
            </w:r>
          </w:p>
        </w:tc>
      </w:tr>
    </w:tbl>
    <w:p>
      <w:pPr>
        <w:pStyle w:val="2"/>
        <w:rPr>
          <w:rFonts w:hint="eastAsia"/>
        </w:rPr>
      </w:pPr>
    </w:p>
    <w:p>
      <w:pPr>
        <w:pStyle w:val="114"/>
        <w:adjustRightInd w:val="0"/>
        <w:spacing w:before="120" w:beforeLines="50" w:line="360" w:lineRule="auto"/>
        <w:rPr>
          <w:rFonts w:hint="eastAsia" w:hAnsi="宋体"/>
          <w:bCs/>
          <w:snapToGrid w:val="0"/>
          <w:color w:val="auto"/>
          <w:kern w:val="0"/>
          <w:sz w:val="24"/>
          <w:szCs w:val="24"/>
          <w:highlight w:val="none"/>
        </w:rPr>
      </w:pPr>
      <w:r>
        <w:rPr>
          <w:rFonts w:hint="eastAsia" w:hAnsi="宋体"/>
          <w:b/>
          <w:snapToGrid w:val="0"/>
          <w:color w:val="auto"/>
          <w:kern w:val="0"/>
          <w:sz w:val="24"/>
          <w:szCs w:val="24"/>
          <w:highlight w:val="none"/>
        </w:rPr>
        <w:t>说明：</w:t>
      </w:r>
    </w:p>
    <w:p>
      <w:pPr>
        <w:spacing w:line="360" w:lineRule="auto"/>
        <w:ind w:left="281" w:hanging="321" w:hangingChars="134"/>
        <w:rPr>
          <w:rFonts w:hint="eastAsia" w:ascii="宋体" w:hAnsi="宋体"/>
          <w:color w:val="auto"/>
          <w:sz w:val="24"/>
          <w:szCs w:val="24"/>
          <w:highlight w:val="none"/>
        </w:rPr>
      </w:pPr>
      <w:r>
        <w:rPr>
          <w:rFonts w:hint="eastAsia" w:ascii="宋体" w:hAnsi="宋体"/>
          <w:color w:val="auto"/>
          <w:sz w:val="24"/>
          <w:szCs w:val="24"/>
          <w:highlight w:val="none"/>
        </w:rPr>
        <w:t>1.此表的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价格包括服务期内产生的所有费用。</w:t>
      </w:r>
    </w:p>
    <w:p>
      <w:pPr>
        <w:spacing w:line="360" w:lineRule="auto"/>
        <w:ind w:left="178" w:hanging="204" w:hangingChars="85"/>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此表除装订于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文件中外，还应将此表复印一份置于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报价表中</w:t>
      </w:r>
    </w:p>
    <w:p>
      <w:pPr>
        <w:spacing w:line="360" w:lineRule="auto"/>
        <w:ind w:left="315" w:hanging="360" w:hangingChars="150"/>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ind w:left="315" w:hanging="360" w:hangingChars="150"/>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ind w:left="315" w:hanging="360" w:hangingChars="150"/>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p>
      <w:pPr>
        <w:adjustRightInd w:val="0"/>
        <w:snapToGrid w:val="0"/>
        <w:spacing w:line="360" w:lineRule="auto"/>
        <w:rPr>
          <w:rFonts w:hint="eastAsia"/>
          <w:color w:val="auto"/>
          <w:sz w:val="24"/>
          <w:szCs w:val="24"/>
          <w:highlight w:val="none"/>
        </w:rPr>
      </w:pPr>
      <w:r>
        <w:rPr>
          <w:rFonts w:hint="eastAsia"/>
          <w:color w:val="auto"/>
          <w:sz w:val="24"/>
          <w:szCs w:val="24"/>
          <w:highlight w:val="none"/>
        </w:rPr>
        <w:t>日期：</w:t>
      </w:r>
      <w:r>
        <w:rPr>
          <w:rFonts w:hint="eastAsia"/>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bookmarkStart w:id="113" w:name="_Toc326755461"/>
      <w:bookmarkEnd w:id="113"/>
      <w:bookmarkStart w:id="114" w:name="_Toc366144559"/>
      <w:bookmarkEnd w:id="114"/>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3"/>
        <w:keepNext w:val="0"/>
        <w:jc w:val="both"/>
        <w:rPr>
          <w:rFonts w:hint="eastAsia" w:ascii="宋体" w:hAnsi="宋体" w:eastAsia="宋体"/>
          <w:color w:val="auto"/>
          <w:highlight w:val="none"/>
          <w:lang w:eastAsia="zh-CN"/>
        </w:rPr>
      </w:pPr>
      <w:r>
        <w:rPr>
          <w:rFonts w:hint="eastAsia" w:ascii="宋体" w:hAnsi="宋体"/>
          <w:color w:val="auto"/>
          <w:sz w:val="32"/>
          <w:szCs w:val="32"/>
          <w:highlight w:val="none"/>
        </w:rPr>
        <w:t>附件1</w:t>
      </w:r>
      <w:r>
        <w:rPr>
          <w:rFonts w:hint="eastAsia" w:ascii="宋体" w:hAnsi="宋体"/>
          <w:color w:val="auto"/>
          <w:sz w:val="32"/>
          <w:szCs w:val="32"/>
          <w:highlight w:val="none"/>
          <w:lang w:val="en-US" w:eastAsia="zh-CN"/>
        </w:rPr>
        <w:t>3</w:t>
      </w:r>
    </w:p>
    <w:p>
      <w:pPr>
        <w:pStyle w:val="66"/>
        <w:snapToGrid/>
        <w:spacing w:line="360" w:lineRule="auto"/>
        <w:rPr>
          <w:rFonts w:hint="eastAsia" w:ascii="宋体" w:hAnsi="宋体"/>
          <w:bCs/>
          <w:snapToGrid w:val="0"/>
          <w:color w:val="auto"/>
          <w:kern w:val="0"/>
          <w:sz w:val="24"/>
          <w:szCs w:val="24"/>
          <w:highlight w:val="none"/>
        </w:rPr>
      </w:pPr>
      <w:r>
        <w:rPr>
          <w:rFonts w:hint="eastAsia" w:cs="Times New Roman"/>
          <w:b/>
          <w:bCs w:val="0"/>
          <w:color w:val="auto"/>
          <w:sz w:val="32"/>
          <w:szCs w:val="32"/>
          <w:highlight w:val="none"/>
          <w:lang w:eastAsia="zh-CN"/>
        </w:rPr>
        <w:t>投标</w:t>
      </w:r>
      <w:r>
        <w:rPr>
          <w:rFonts w:hint="eastAsia"/>
          <w:color w:val="auto"/>
          <w:sz w:val="32"/>
          <w:szCs w:val="32"/>
          <w:highlight w:val="none"/>
        </w:rPr>
        <w:t>报价</w:t>
      </w:r>
      <w:r>
        <w:rPr>
          <w:rFonts w:hint="eastAsia"/>
          <w:color w:val="auto"/>
          <w:sz w:val="32"/>
          <w:szCs w:val="32"/>
          <w:highlight w:val="none"/>
          <w:lang w:val="en-US" w:eastAsia="zh-CN"/>
        </w:rPr>
        <w:t>明细</w:t>
      </w:r>
      <w:r>
        <w:rPr>
          <w:rFonts w:hint="eastAsia"/>
          <w:color w:val="auto"/>
          <w:sz w:val="32"/>
          <w:szCs w:val="32"/>
          <w:highlight w:val="none"/>
        </w:rPr>
        <w:t>表</w:t>
      </w:r>
    </w:p>
    <w:p>
      <w:pPr>
        <w:pStyle w:val="2"/>
        <w:rPr>
          <w:rFonts w:hint="default" w:eastAsia="宋体"/>
          <w:color w:val="auto"/>
          <w:sz w:val="24"/>
          <w:szCs w:val="24"/>
          <w:highlight w:val="none"/>
          <w:lang w:val="en-US" w:eastAsia="zh-CN"/>
        </w:rPr>
      </w:pPr>
      <w:r>
        <w:rPr>
          <w:rFonts w:hint="eastAsia"/>
          <w:color w:val="auto"/>
          <w:sz w:val="24"/>
          <w:szCs w:val="24"/>
          <w:highlight w:val="none"/>
          <w:lang w:val="en-US" w:eastAsia="zh-CN"/>
        </w:rPr>
        <w:t>格式参照工程量清单</w:t>
      </w:r>
    </w:p>
    <w:p>
      <w:pPr>
        <w:adjustRightInd w:val="0"/>
        <w:snapToGrid w:val="0"/>
        <w:spacing w:line="360" w:lineRule="auto"/>
        <w:rPr>
          <w:rFonts w:hint="eastAsia"/>
          <w:color w:val="auto"/>
          <w:highlight w:val="none"/>
        </w:rPr>
      </w:pPr>
    </w:p>
    <w:p>
      <w:pPr>
        <w:adjustRightInd w:val="0"/>
        <w:snapToGrid w:val="0"/>
        <w:spacing w:line="360" w:lineRule="auto"/>
        <w:rPr>
          <w:rFonts w:hint="eastAsia"/>
          <w:color w:val="FF0000"/>
          <w:highlight w:val="none"/>
        </w:rPr>
      </w:pPr>
    </w:p>
    <w:sectPr>
      <w:headerReference r:id="rId3" w:type="default"/>
      <w:footerReference r:id="rId4" w:type="default"/>
      <w:endnotePr>
        <w:numFmt w:val="decimal"/>
      </w:endnotePr>
      <w:pgSz w:w="11906" w:h="16838"/>
      <w:pgMar w:top="1440" w:right="1080" w:bottom="1440" w:left="1080" w:header="0" w:footer="85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Trade Gothic LT Std Cn">
    <w:altName w:val="宋体"/>
    <w:panose1 w:val="00000000000000000000"/>
    <w:charset w:val="86"/>
    <w:family w:val="auto"/>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长城仿宋">
    <w:altName w:val="黑体"/>
    <w:panose1 w:val="02010609000101010101"/>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top w:val="none" w:color="auto" w:sz="0" w:space="0"/>
      </w:pBdr>
      <w:ind w:firstLine="1710" w:firstLineChars="950"/>
      <w:rPr>
        <w:rFonts w:hint="eastAsia" w:eastAsia="宋体"/>
        <w:sz w:val="18"/>
        <w:lang w:eastAsia="zh-CN"/>
      </w:rPr>
    </w:pPr>
    <w:r>
      <w:pict>
        <v:shape id="文本框 1025" o:spid="_x0000_s206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lvlText w:val="（%1）"/>
      <w:lvlJc w:val="left"/>
      <w:pPr>
        <w:tabs>
          <w:tab w:val="left" w:pos="72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E"/>
    <w:multiLevelType w:val="multilevel"/>
    <w:tmpl w:val="0000000E"/>
    <w:lvl w:ilvl="0" w:tentative="0">
      <w:start w:val="1"/>
      <w:numFmt w:val="decimal"/>
      <w:lvlText w:val="%1)"/>
      <w:lvlJc w:val="left"/>
      <w:pPr>
        <w:tabs>
          <w:tab w:val="left" w:pos="420"/>
        </w:tabs>
        <w:ind w:left="420" w:hanging="420"/>
      </w:pPr>
      <w:rPr>
        <w:rFonts w:hint="eastAsia"/>
        <w:b/>
        <w:i w:val="0"/>
        <w:sz w:val="21"/>
        <w:szCs w:val="28"/>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105"/>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s://oa.bycoop.com/seeyon/officeservlet"/>
  </w:docVars>
  <w:rsids>
    <w:rsidRoot w:val="00172A27"/>
    <w:rsid w:val="000013F3"/>
    <w:rsid w:val="000029C2"/>
    <w:rsid w:val="00002E93"/>
    <w:rsid w:val="000033BE"/>
    <w:rsid w:val="00004ABE"/>
    <w:rsid w:val="00007273"/>
    <w:rsid w:val="00007DEB"/>
    <w:rsid w:val="00012765"/>
    <w:rsid w:val="000129F8"/>
    <w:rsid w:val="00014102"/>
    <w:rsid w:val="000156BD"/>
    <w:rsid w:val="0001654F"/>
    <w:rsid w:val="000178FB"/>
    <w:rsid w:val="00020D08"/>
    <w:rsid w:val="00022088"/>
    <w:rsid w:val="00022883"/>
    <w:rsid w:val="00024F6A"/>
    <w:rsid w:val="000254BB"/>
    <w:rsid w:val="00025FDA"/>
    <w:rsid w:val="00026D2B"/>
    <w:rsid w:val="00032246"/>
    <w:rsid w:val="0003395C"/>
    <w:rsid w:val="000348AC"/>
    <w:rsid w:val="00043B15"/>
    <w:rsid w:val="00044B76"/>
    <w:rsid w:val="00052C2A"/>
    <w:rsid w:val="00060A3D"/>
    <w:rsid w:val="00076A90"/>
    <w:rsid w:val="00076EA0"/>
    <w:rsid w:val="00082237"/>
    <w:rsid w:val="000830A7"/>
    <w:rsid w:val="00084716"/>
    <w:rsid w:val="00085396"/>
    <w:rsid w:val="00086EF9"/>
    <w:rsid w:val="00091661"/>
    <w:rsid w:val="00092883"/>
    <w:rsid w:val="000933A5"/>
    <w:rsid w:val="00097360"/>
    <w:rsid w:val="00097C82"/>
    <w:rsid w:val="000A5499"/>
    <w:rsid w:val="000A5514"/>
    <w:rsid w:val="000A67D4"/>
    <w:rsid w:val="000A739A"/>
    <w:rsid w:val="000A7DCD"/>
    <w:rsid w:val="000B187B"/>
    <w:rsid w:val="000B21A0"/>
    <w:rsid w:val="000B75E0"/>
    <w:rsid w:val="000C01A8"/>
    <w:rsid w:val="000D2687"/>
    <w:rsid w:val="000D2AD0"/>
    <w:rsid w:val="000D3683"/>
    <w:rsid w:val="000D4844"/>
    <w:rsid w:val="000D708E"/>
    <w:rsid w:val="000E4EEC"/>
    <w:rsid w:val="000E555D"/>
    <w:rsid w:val="000E5B14"/>
    <w:rsid w:val="000E7E13"/>
    <w:rsid w:val="000F0EF6"/>
    <w:rsid w:val="000F0FE4"/>
    <w:rsid w:val="000F23B3"/>
    <w:rsid w:val="00102582"/>
    <w:rsid w:val="00106E67"/>
    <w:rsid w:val="00117F7B"/>
    <w:rsid w:val="00127412"/>
    <w:rsid w:val="00130C50"/>
    <w:rsid w:val="00132B1D"/>
    <w:rsid w:val="0013393A"/>
    <w:rsid w:val="00135135"/>
    <w:rsid w:val="0013749C"/>
    <w:rsid w:val="00137760"/>
    <w:rsid w:val="00143C56"/>
    <w:rsid w:val="001445A0"/>
    <w:rsid w:val="00146532"/>
    <w:rsid w:val="00147ABD"/>
    <w:rsid w:val="001607A6"/>
    <w:rsid w:val="00162362"/>
    <w:rsid w:val="00173CB5"/>
    <w:rsid w:val="001749E4"/>
    <w:rsid w:val="00174AF3"/>
    <w:rsid w:val="00176591"/>
    <w:rsid w:val="00183F9E"/>
    <w:rsid w:val="00184983"/>
    <w:rsid w:val="001879C4"/>
    <w:rsid w:val="00193C8F"/>
    <w:rsid w:val="0019443F"/>
    <w:rsid w:val="00196540"/>
    <w:rsid w:val="001A0611"/>
    <w:rsid w:val="001A4716"/>
    <w:rsid w:val="001B4E19"/>
    <w:rsid w:val="001B7AFC"/>
    <w:rsid w:val="001C01B9"/>
    <w:rsid w:val="001C1722"/>
    <w:rsid w:val="001C21D8"/>
    <w:rsid w:val="001C2D31"/>
    <w:rsid w:val="001C351D"/>
    <w:rsid w:val="001C473C"/>
    <w:rsid w:val="001C7AFC"/>
    <w:rsid w:val="001D0934"/>
    <w:rsid w:val="001D302A"/>
    <w:rsid w:val="001E5C2E"/>
    <w:rsid w:val="001F083F"/>
    <w:rsid w:val="001F1348"/>
    <w:rsid w:val="001F1D52"/>
    <w:rsid w:val="001F312A"/>
    <w:rsid w:val="001F46D3"/>
    <w:rsid w:val="001F5CB1"/>
    <w:rsid w:val="001F6B61"/>
    <w:rsid w:val="00201147"/>
    <w:rsid w:val="00205F8C"/>
    <w:rsid w:val="0020680E"/>
    <w:rsid w:val="00207EC2"/>
    <w:rsid w:val="0021045C"/>
    <w:rsid w:val="00211105"/>
    <w:rsid w:val="0021782E"/>
    <w:rsid w:val="002248FE"/>
    <w:rsid w:val="00231CEF"/>
    <w:rsid w:val="00232C72"/>
    <w:rsid w:val="00240AC0"/>
    <w:rsid w:val="00243F9D"/>
    <w:rsid w:val="002453BD"/>
    <w:rsid w:val="0024726B"/>
    <w:rsid w:val="002513E4"/>
    <w:rsid w:val="00253425"/>
    <w:rsid w:val="002572B8"/>
    <w:rsid w:val="00261516"/>
    <w:rsid w:val="00262D85"/>
    <w:rsid w:val="00267B1D"/>
    <w:rsid w:val="00276A52"/>
    <w:rsid w:val="002779F4"/>
    <w:rsid w:val="002803B6"/>
    <w:rsid w:val="00281716"/>
    <w:rsid w:val="00282BFF"/>
    <w:rsid w:val="00283214"/>
    <w:rsid w:val="00284D37"/>
    <w:rsid w:val="00286251"/>
    <w:rsid w:val="00286925"/>
    <w:rsid w:val="00287B72"/>
    <w:rsid w:val="002962E3"/>
    <w:rsid w:val="00296BD7"/>
    <w:rsid w:val="002A1042"/>
    <w:rsid w:val="002A1150"/>
    <w:rsid w:val="002A6DD3"/>
    <w:rsid w:val="002B0302"/>
    <w:rsid w:val="002B0DA8"/>
    <w:rsid w:val="002B240E"/>
    <w:rsid w:val="002B39E6"/>
    <w:rsid w:val="002B417C"/>
    <w:rsid w:val="002B6584"/>
    <w:rsid w:val="002C319B"/>
    <w:rsid w:val="002C694A"/>
    <w:rsid w:val="002D094A"/>
    <w:rsid w:val="002D244E"/>
    <w:rsid w:val="002D253B"/>
    <w:rsid w:val="002D2C05"/>
    <w:rsid w:val="002D3EBB"/>
    <w:rsid w:val="002D4BC4"/>
    <w:rsid w:val="002E7B1C"/>
    <w:rsid w:val="002E7B7E"/>
    <w:rsid w:val="002F0957"/>
    <w:rsid w:val="002F0EB2"/>
    <w:rsid w:val="002F4203"/>
    <w:rsid w:val="002F621C"/>
    <w:rsid w:val="00301B5F"/>
    <w:rsid w:val="003037A9"/>
    <w:rsid w:val="00303CDF"/>
    <w:rsid w:val="003046E4"/>
    <w:rsid w:val="00307FE7"/>
    <w:rsid w:val="003179AD"/>
    <w:rsid w:val="00317FC6"/>
    <w:rsid w:val="00323028"/>
    <w:rsid w:val="003319C1"/>
    <w:rsid w:val="00340F33"/>
    <w:rsid w:val="00347370"/>
    <w:rsid w:val="0035538E"/>
    <w:rsid w:val="00372395"/>
    <w:rsid w:val="00375C33"/>
    <w:rsid w:val="00376938"/>
    <w:rsid w:val="00377798"/>
    <w:rsid w:val="00380EEC"/>
    <w:rsid w:val="003814C9"/>
    <w:rsid w:val="00381D5A"/>
    <w:rsid w:val="00387992"/>
    <w:rsid w:val="00390429"/>
    <w:rsid w:val="00390B1D"/>
    <w:rsid w:val="0039234D"/>
    <w:rsid w:val="003A3F5E"/>
    <w:rsid w:val="003A49BB"/>
    <w:rsid w:val="003A73DA"/>
    <w:rsid w:val="003B38CA"/>
    <w:rsid w:val="003B5E29"/>
    <w:rsid w:val="003B6117"/>
    <w:rsid w:val="003B614D"/>
    <w:rsid w:val="003B76AB"/>
    <w:rsid w:val="003B7CB1"/>
    <w:rsid w:val="003C12D9"/>
    <w:rsid w:val="003C4AD3"/>
    <w:rsid w:val="003C5B5D"/>
    <w:rsid w:val="003C6DB3"/>
    <w:rsid w:val="003C7B02"/>
    <w:rsid w:val="003D11E2"/>
    <w:rsid w:val="003D5AAF"/>
    <w:rsid w:val="003E0BE8"/>
    <w:rsid w:val="003F1D0F"/>
    <w:rsid w:val="003F337C"/>
    <w:rsid w:val="003F3F52"/>
    <w:rsid w:val="003F6764"/>
    <w:rsid w:val="003F6C11"/>
    <w:rsid w:val="00402658"/>
    <w:rsid w:val="00415B19"/>
    <w:rsid w:val="0041708F"/>
    <w:rsid w:val="00417ED0"/>
    <w:rsid w:val="00417EEC"/>
    <w:rsid w:val="00420BCD"/>
    <w:rsid w:val="00420D10"/>
    <w:rsid w:val="004217EE"/>
    <w:rsid w:val="00424615"/>
    <w:rsid w:val="00424795"/>
    <w:rsid w:val="0042504A"/>
    <w:rsid w:val="00427E78"/>
    <w:rsid w:val="00434C7E"/>
    <w:rsid w:val="0045246B"/>
    <w:rsid w:val="00452B92"/>
    <w:rsid w:val="00453936"/>
    <w:rsid w:val="00455608"/>
    <w:rsid w:val="004579B2"/>
    <w:rsid w:val="00460009"/>
    <w:rsid w:val="00460D8E"/>
    <w:rsid w:val="00462485"/>
    <w:rsid w:val="00463247"/>
    <w:rsid w:val="00463F91"/>
    <w:rsid w:val="00466816"/>
    <w:rsid w:val="00467B77"/>
    <w:rsid w:val="00467D1F"/>
    <w:rsid w:val="00470839"/>
    <w:rsid w:val="00470949"/>
    <w:rsid w:val="00472716"/>
    <w:rsid w:val="00476A14"/>
    <w:rsid w:val="00476CA9"/>
    <w:rsid w:val="00477354"/>
    <w:rsid w:val="00485657"/>
    <w:rsid w:val="00491896"/>
    <w:rsid w:val="00496E5F"/>
    <w:rsid w:val="004A4191"/>
    <w:rsid w:val="004A5596"/>
    <w:rsid w:val="004A6346"/>
    <w:rsid w:val="004B0E40"/>
    <w:rsid w:val="004B1B0A"/>
    <w:rsid w:val="004B1C11"/>
    <w:rsid w:val="004B2DA9"/>
    <w:rsid w:val="004C1046"/>
    <w:rsid w:val="004C35EE"/>
    <w:rsid w:val="004D0D68"/>
    <w:rsid w:val="004D1A70"/>
    <w:rsid w:val="004D1E29"/>
    <w:rsid w:val="004D1E35"/>
    <w:rsid w:val="004D2501"/>
    <w:rsid w:val="004D3068"/>
    <w:rsid w:val="004D51EB"/>
    <w:rsid w:val="004E1027"/>
    <w:rsid w:val="004F0EAD"/>
    <w:rsid w:val="004F183C"/>
    <w:rsid w:val="004F3CEE"/>
    <w:rsid w:val="004F4420"/>
    <w:rsid w:val="004F5A77"/>
    <w:rsid w:val="004F5F75"/>
    <w:rsid w:val="005012DC"/>
    <w:rsid w:val="005104CA"/>
    <w:rsid w:val="00510E4F"/>
    <w:rsid w:val="00514900"/>
    <w:rsid w:val="00515E7E"/>
    <w:rsid w:val="00521D49"/>
    <w:rsid w:val="005267F0"/>
    <w:rsid w:val="00526DCB"/>
    <w:rsid w:val="0052752E"/>
    <w:rsid w:val="00531BE6"/>
    <w:rsid w:val="00535D84"/>
    <w:rsid w:val="0053684E"/>
    <w:rsid w:val="00542F0C"/>
    <w:rsid w:val="0054615F"/>
    <w:rsid w:val="00554C18"/>
    <w:rsid w:val="0055605D"/>
    <w:rsid w:val="005568DC"/>
    <w:rsid w:val="0056022A"/>
    <w:rsid w:val="00570CD5"/>
    <w:rsid w:val="00575932"/>
    <w:rsid w:val="00575B9F"/>
    <w:rsid w:val="00575F01"/>
    <w:rsid w:val="00577BF6"/>
    <w:rsid w:val="005861A7"/>
    <w:rsid w:val="00590B75"/>
    <w:rsid w:val="00594294"/>
    <w:rsid w:val="00595F40"/>
    <w:rsid w:val="00596590"/>
    <w:rsid w:val="005A222E"/>
    <w:rsid w:val="005A7189"/>
    <w:rsid w:val="005A75C2"/>
    <w:rsid w:val="005B2D60"/>
    <w:rsid w:val="005B323F"/>
    <w:rsid w:val="005C34F8"/>
    <w:rsid w:val="005D74C4"/>
    <w:rsid w:val="005E345F"/>
    <w:rsid w:val="005F0D02"/>
    <w:rsid w:val="005F135A"/>
    <w:rsid w:val="005F493E"/>
    <w:rsid w:val="005F669C"/>
    <w:rsid w:val="005F69AB"/>
    <w:rsid w:val="0060290B"/>
    <w:rsid w:val="00604022"/>
    <w:rsid w:val="006062D3"/>
    <w:rsid w:val="006118E4"/>
    <w:rsid w:val="006241F9"/>
    <w:rsid w:val="00632B70"/>
    <w:rsid w:val="00642DF4"/>
    <w:rsid w:val="00646D9C"/>
    <w:rsid w:val="00651C9C"/>
    <w:rsid w:val="00660264"/>
    <w:rsid w:val="00663423"/>
    <w:rsid w:val="006634D1"/>
    <w:rsid w:val="00664676"/>
    <w:rsid w:val="00664C23"/>
    <w:rsid w:val="00665117"/>
    <w:rsid w:val="00670353"/>
    <w:rsid w:val="00670A15"/>
    <w:rsid w:val="006725FA"/>
    <w:rsid w:val="00674E06"/>
    <w:rsid w:val="00682FC5"/>
    <w:rsid w:val="00685561"/>
    <w:rsid w:val="006862CC"/>
    <w:rsid w:val="00690A58"/>
    <w:rsid w:val="006A0101"/>
    <w:rsid w:val="006A1E62"/>
    <w:rsid w:val="006A37C6"/>
    <w:rsid w:val="006A45D5"/>
    <w:rsid w:val="006A64D6"/>
    <w:rsid w:val="006B07C8"/>
    <w:rsid w:val="006B1A30"/>
    <w:rsid w:val="006B49F7"/>
    <w:rsid w:val="006B727E"/>
    <w:rsid w:val="006C1247"/>
    <w:rsid w:val="006C4789"/>
    <w:rsid w:val="006C5108"/>
    <w:rsid w:val="006C7A6A"/>
    <w:rsid w:val="006D1EDF"/>
    <w:rsid w:val="006D28E3"/>
    <w:rsid w:val="006D2CAA"/>
    <w:rsid w:val="006D39E4"/>
    <w:rsid w:val="006D4ED3"/>
    <w:rsid w:val="006D64F0"/>
    <w:rsid w:val="006E2954"/>
    <w:rsid w:val="006F0D52"/>
    <w:rsid w:val="006F1A0D"/>
    <w:rsid w:val="006F2A5C"/>
    <w:rsid w:val="006F5BAD"/>
    <w:rsid w:val="006F652A"/>
    <w:rsid w:val="0070165F"/>
    <w:rsid w:val="00703B00"/>
    <w:rsid w:val="00717F28"/>
    <w:rsid w:val="00722514"/>
    <w:rsid w:val="00726D9F"/>
    <w:rsid w:val="00731DF6"/>
    <w:rsid w:val="00731F1B"/>
    <w:rsid w:val="00732736"/>
    <w:rsid w:val="00736D6E"/>
    <w:rsid w:val="00736F70"/>
    <w:rsid w:val="00741295"/>
    <w:rsid w:val="007511D4"/>
    <w:rsid w:val="00751EF7"/>
    <w:rsid w:val="00760C4C"/>
    <w:rsid w:val="0076106C"/>
    <w:rsid w:val="00761337"/>
    <w:rsid w:val="00761CD9"/>
    <w:rsid w:val="00764CBE"/>
    <w:rsid w:val="0076579B"/>
    <w:rsid w:val="00773869"/>
    <w:rsid w:val="00775800"/>
    <w:rsid w:val="00775E81"/>
    <w:rsid w:val="00780AF5"/>
    <w:rsid w:val="00782C61"/>
    <w:rsid w:val="00783B7E"/>
    <w:rsid w:val="00786A8A"/>
    <w:rsid w:val="00786CB6"/>
    <w:rsid w:val="007A0570"/>
    <w:rsid w:val="007A12CD"/>
    <w:rsid w:val="007B66AC"/>
    <w:rsid w:val="007B7AD5"/>
    <w:rsid w:val="007B7DAA"/>
    <w:rsid w:val="007C03DC"/>
    <w:rsid w:val="007C2F1F"/>
    <w:rsid w:val="007C4E47"/>
    <w:rsid w:val="007D0D9B"/>
    <w:rsid w:val="007D6D7F"/>
    <w:rsid w:val="007E10AE"/>
    <w:rsid w:val="007E2A0F"/>
    <w:rsid w:val="007E3A34"/>
    <w:rsid w:val="007E69C1"/>
    <w:rsid w:val="007F6EFC"/>
    <w:rsid w:val="007F789E"/>
    <w:rsid w:val="00800528"/>
    <w:rsid w:val="00800F13"/>
    <w:rsid w:val="0080289D"/>
    <w:rsid w:val="00803E4A"/>
    <w:rsid w:val="00816543"/>
    <w:rsid w:val="008246FD"/>
    <w:rsid w:val="00824F7E"/>
    <w:rsid w:val="0082524B"/>
    <w:rsid w:val="0082537B"/>
    <w:rsid w:val="008324B4"/>
    <w:rsid w:val="00833970"/>
    <w:rsid w:val="00835E39"/>
    <w:rsid w:val="00846645"/>
    <w:rsid w:val="00854ECB"/>
    <w:rsid w:val="00860046"/>
    <w:rsid w:val="008607B6"/>
    <w:rsid w:val="0086334F"/>
    <w:rsid w:val="00867DED"/>
    <w:rsid w:val="00870109"/>
    <w:rsid w:val="00871E11"/>
    <w:rsid w:val="00880DA5"/>
    <w:rsid w:val="00885F06"/>
    <w:rsid w:val="00890319"/>
    <w:rsid w:val="00892413"/>
    <w:rsid w:val="008A0FB8"/>
    <w:rsid w:val="008A1ACE"/>
    <w:rsid w:val="008B386C"/>
    <w:rsid w:val="008B43E0"/>
    <w:rsid w:val="008B601A"/>
    <w:rsid w:val="008B684A"/>
    <w:rsid w:val="008B6FCD"/>
    <w:rsid w:val="008C1C8B"/>
    <w:rsid w:val="008C2546"/>
    <w:rsid w:val="008C46B9"/>
    <w:rsid w:val="008C4A8E"/>
    <w:rsid w:val="008C4B00"/>
    <w:rsid w:val="008C58E9"/>
    <w:rsid w:val="008C635E"/>
    <w:rsid w:val="008D1F61"/>
    <w:rsid w:val="008D3F8D"/>
    <w:rsid w:val="008D4F6C"/>
    <w:rsid w:val="008D5918"/>
    <w:rsid w:val="008D5A45"/>
    <w:rsid w:val="008E3F11"/>
    <w:rsid w:val="008E615A"/>
    <w:rsid w:val="008E62D0"/>
    <w:rsid w:val="008E78FF"/>
    <w:rsid w:val="00907F6E"/>
    <w:rsid w:val="009126EF"/>
    <w:rsid w:val="00913DBF"/>
    <w:rsid w:val="00914D8C"/>
    <w:rsid w:val="00930BD7"/>
    <w:rsid w:val="009316AE"/>
    <w:rsid w:val="00931D27"/>
    <w:rsid w:val="009354F6"/>
    <w:rsid w:val="0093791D"/>
    <w:rsid w:val="00940D0C"/>
    <w:rsid w:val="0094138C"/>
    <w:rsid w:val="00944731"/>
    <w:rsid w:val="0095189D"/>
    <w:rsid w:val="00952971"/>
    <w:rsid w:val="009545F5"/>
    <w:rsid w:val="00955A9A"/>
    <w:rsid w:val="00960032"/>
    <w:rsid w:val="00960CCB"/>
    <w:rsid w:val="009625D8"/>
    <w:rsid w:val="00963051"/>
    <w:rsid w:val="00965400"/>
    <w:rsid w:val="00965A23"/>
    <w:rsid w:val="009666AB"/>
    <w:rsid w:val="00966DD4"/>
    <w:rsid w:val="0096729E"/>
    <w:rsid w:val="009737C9"/>
    <w:rsid w:val="0097406B"/>
    <w:rsid w:val="00975AC5"/>
    <w:rsid w:val="009834D9"/>
    <w:rsid w:val="00997748"/>
    <w:rsid w:val="00997D21"/>
    <w:rsid w:val="009A1A5A"/>
    <w:rsid w:val="009A205A"/>
    <w:rsid w:val="009A2121"/>
    <w:rsid w:val="009A68A6"/>
    <w:rsid w:val="009A7A4D"/>
    <w:rsid w:val="009B025D"/>
    <w:rsid w:val="009B2045"/>
    <w:rsid w:val="009B3943"/>
    <w:rsid w:val="009B7C38"/>
    <w:rsid w:val="009C4E69"/>
    <w:rsid w:val="009D2A8B"/>
    <w:rsid w:val="009D4922"/>
    <w:rsid w:val="009D59FF"/>
    <w:rsid w:val="009D6377"/>
    <w:rsid w:val="009E0EE5"/>
    <w:rsid w:val="009E4709"/>
    <w:rsid w:val="009F0B54"/>
    <w:rsid w:val="009F1460"/>
    <w:rsid w:val="009F197F"/>
    <w:rsid w:val="00A03A4B"/>
    <w:rsid w:val="00A04985"/>
    <w:rsid w:val="00A115DF"/>
    <w:rsid w:val="00A11F3A"/>
    <w:rsid w:val="00A1289F"/>
    <w:rsid w:val="00A15998"/>
    <w:rsid w:val="00A16272"/>
    <w:rsid w:val="00A16313"/>
    <w:rsid w:val="00A205BD"/>
    <w:rsid w:val="00A208BA"/>
    <w:rsid w:val="00A20B09"/>
    <w:rsid w:val="00A212BA"/>
    <w:rsid w:val="00A2169B"/>
    <w:rsid w:val="00A24DE6"/>
    <w:rsid w:val="00A3209D"/>
    <w:rsid w:val="00A3409D"/>
    <w:rsid w:val="00A35A0B"/>
    <w:rsid w:val="00A35DB0"/>
    <w:rsid w:val="00A36608"/>
    <w:rsid w:val="00A36A51"/>
    <w:rsid w:val="00A41C12"/>
    <w:rsid w:val="00A42C26"/>
    <w:rsid w:val="00A44CA3"/>
    <w:rsid w:val="00A44E23"/>
    <w:rsid w:val="00A44FB9"/>
    <w:rsid w:val="00A46B15"/>
    <w:rsid w:val="00A60CBF"/>
    <w:rsid w:val="00A61C03"/>
    <w:rsid w:val="00A620E2"/>
    <w:rsid w:val="00A6244D"/>
    <w:rsid w:val="00A647D5"/>
    <w:rsid w:val="00A663B0"/>
    <w:rsid w:val="00A66BED"/>
    <w:rsid w:val="00A73D7B"/>
    <w:rsid w:val="00A74214"/>
    <w:rsid w:val="00A75283"/>
    <w:rsid w:val="00A77285"/>
    <w:rsid w:val="00A778D1"/>
    <w:rsid w:val="00A814DD"/>
    <w:rsid w:val="00A87252"/>
    <w:rsid w:val="00A93A47"/>
    <w:rsid w:val="00AA143D"/>
    <w:rsid w:val="00AA1BF3"/>
    <w:rsid w:val="00AA23FB"/>
    <w:rsid w:val="00AA3582"/>
    <w:rsid w:val="00AA7F74"/>
    <w:rsid w:val="00AB0BC9"/>
    <w:rsid w:val="00AB46CB"/>
    <w:rsid w:val="00AB4FF2"/>
    <w:rsid w:val="00AC20CC"/>
    <w:rsid w:val="00AD121A"/>
    <w:rsid w:val="00AD2582"/>
    <w:rsid w:val="00AD30DA"/>
    <w:rsid w:val="00AE032D"/>
    <w:rsid w:val="00AE09F2"/>
    <w:rsid w:val="00AE303B"/>
    <w:rsid w:val="00AE520D"/>
    <w:rsid w:val="00AF7E84"/>
    <w:rsid w:val="00B01A9E"/>
    <w:rsid w:val="00B025A7"/>
    <w:rsid w:val="00B0539B"/>
    <w:rsid w:val="00B10F61"/>
    <w:rsid w:val="00B11C5E"/>
    <w:rsid w:val="00B12D15"/>
    <w:rsid w:val="00B13F26"/>
    <w:rsid w:val="00B1532E"/>
    <w:rsid w:val="00B16D5D"/>
    <w:rsid w:val="00B322C5"/>
    <w:rsid w:val="00B353FC"/>
    <w:rsid w:val="00B4150C"/>
    <w:rsid w:val="00B41D46"/>
    <w:rsid w:val="00B4222A"/>
    <w:rsid w:val="00B42539"/>
    <w:rsid w:val="00B42C6E"/>
    <w:rsid w:val="00B43594"/>
    <w:rsid w:val="00B438FF"/>
    <w:rsid w:val="00B43C65"/>
    <w:rsid w:val="00B44DAA"/>
    <w:rsid w:val="00B45683"/>
    <w:rsid w:val="00B46BCE"/>
    <w:rsid w:val="00B6347C"/>
    <w:rsid w:val="00B637DD"/>
    <w:rsid w:val="00B71143"/>
    <w:rsid w:val="00B748C7"/>
    <w:rsid w:val="00B766EE"/>
    <w:rsid w:val="00B77CFA"/>
    <w:rsid w:val="00B827D6"/>
    <w:rsid w:val="00B82B02"/>
    <w:rsid w:val="00B84202"/>
    <w:rsid w:val="00B84F42"/>
    <w:rsid w:val="00B861A8"/>
    <w:rsid w:val="00B862DD"/>
    <w:rsid w:val="00B864A1"/>
    <w:rsid w:val="00B86B34"/>
    <w:rsid w:val="00B87BF4"/>
    <w:rsid w:val="00B933F4"/>
    <w:rsid w:val="00BA6F53"/>
    <w:rsid w:val="00BA7E56"/>
    <w:rsid w:val="00BB20C1"/>
    <w:rsid w:val="00BB3AC9"/>
    <w:rsid w:val="00BB7A80"/>
    <w:rsid w:val="00BC1024"/>
    <w:rsid w:val="00BC11FD"/>
    <w:rsid w:val="00BC4095"/>
    <w:rsid w:val="00BC425B"/>
    <w:rsid w:val="00BC52DA"/>
    <w:rsid w:val="00BC6DFA"/>
    <w:rsid w:val="00BC74B5"/>
    <w:rsid w:val="00BC7965"/>
    <w:rsid w:val="00BD3723"/>
    <w:rsid w:val="00BD3CD3"/>
    <w:rsid w:val="00BD7B4B"/>
    <w:rsid w:val="00BE1B84"/>
    <w:rsid w:val="00BE20D5"/>
    <w:rsid w:val="00BE49F2"/>
    <w:rsid w:val="00BE54CE"/>
    <w:rsid w:val="00BF16E3"/>
    <w:rsid w:val="00BF3270"/>
    <w:rsid w:val="00BF3B35"/>
    <w:rsid w:val="00BF3E87"/>
    <w:rsid w:val="00BF4482"/>
    <w:rsid w:val="00BF5D40"/>
    <w:rsid w:val="00C04831"/>
    <w:rsid w:val="00C14935"/>
    <w:rsid w:val="00C2109B"/>
    <w:rsid w:val="00C2212E"/>
    <w:rsid w:val="00C23694"/>
    <w:rsid w:val="00C2545A"/>
    <w:rsid w:val="00C26589"/>
    <w:rsid w:val="00C27189"/>
    <w:rsid w:val="00C27C8C"/>
    <w:rsid w:val="00C31398"/>
    <w:rsid w:val="00C31C9F"/>
    <w:rsid w:val="00C32639"/>
    <w:rsid w:val="00C3525A"/>
    <w:rsid w:val="00C35A16"/>
    <w:rsid w:val="00C40573"/>
    <w:rsid w:val="00C424DE"/>
    <w:rsid w:val="00C43848"/>
    <w:rsid w:val="00C44AC3"/>
    <w:rsid w:val="00C45D54"/>
    <w:rsid w:val="00C55861"/>
    <w:rsid w:val="00C5790C"/>
    <w:rsid w:val="00C67642"/>
    <w:rsid w:val="00C7207F"/>
    <w:rsid w:val="00C74344"/>
    <w:rsid w:val="00C819A9"/>
    <w:rsid w:val="00C8357C"/>
    <w:rsid w:val="00C9173D"/>
    <w:rsid w:val="00C91953"/>
    <w:rsid w:val="00C9283B"/>
    <w:rsid w:val="00C92EB7"/>
    <w:rsid w:val="00C97831"/>
    <w:rsid w:val="00CA2E22"/>
    <w:rsid w:val="00CA4E76"/>
    <w:rsid w:val="00CA6E91"/>
    <w:rsid w:val="00CB2890"/>
    <w:rsid w:val="00CB6F75"/>
    <w:rsid w:val="00CB7BE2"/>
    <w:rsid w:val="00CB7C1D"/>
    <w:rsid w:val="00CB7E45"/>
    <w:rsid w:val="00CC42B0"/>
    <w:rsid w:val="00CC4990"/>
    <w:rsid w:val="00CC5DDD"/>
    <w:rsid w:val="00CC6FE9"/>
    <w:rsid w:val="00CD14F6"/>
    <w:rsid w:val="00CD1901"/>
    <w:rsid w:val="00CD78E2"/>
    <w:rsid w:val="00CD7D6A"/>
    <w:rsid w:val="00CE1F6A"/>
    <w:rsid w:val="00CE7BE5"/>
    <w:rsid w:val="00CE7C4F"/>
    <w:rsid w:val="00CF4C91"/>
    <w:rsid w:val="00D01C94"/>
    <w:rsid w:val="00D028AC"/>
    <w:rsid w:val="00D03830"/>
    <w:rsid w:val="00D041D9"/>
    <w:rsid w:val="00D07A74"/>
    <w:rsid w:val="00D10E40"/>
    <w:rsid w:val="00D14A0E"/>
    <w:rsid w:val="00D21C05"/>
    <w:rsid w:val="00D23D08"/>
    <w:rsid w:val="00D23D20"/>
    <w:rsid w:val="00D250DD"/>
    <w:rsid w:val="00D257D3"/>
    <w:rsid w:val="00D26C85"/>
    <w:rsid w:val="00D310FD"/>
    <w:rsid w:val="00D31D9B"/>
    <w:rsid w:val="00D372DE"/>
    <w:rsid w:val="00D44150"/>
    <w:rsid w:val="00D44261"/>
    <w:rsid w:val="00D44D9F"/>
    <w:rsid w:val="00D45A79"/>
    <w:rsid w:val="00D51949"/>
    <w:rsid w:val="00D534D9"/>
    <w:rsid w:val="00D54814"/>
    <w:rsid w:val="00D5635B"/>
    <w:rsid w:val="00D62E74"/>
    <w:rsid w:val="00D67179"/>
    <w:rsid w:val="00D75483"/>
    <w:rsid w:val="00D76D26"/>
    <w:rsid w:val="00D806DD"/>
    <w:rsid w:val="00D83E3E"/>
    <w:rsid w:val="00D848B0"/>
    <w:rsid w:val="00D92463"/>
    <w:rsid w:val="00D92D25"/>
    <w:rsid w:val="00D9421B"/>
    <w:rsid w:val="00D94B55"/>
    <w:rsid w:val="00D95BD1"/>
    <w:rsid w:val="00DA0555"/>
    <w:rsid w:val="00DA3384"/>
    <w:rsid w:val="00DA5C9E"/>
    <w:rsid w:val="00DA70D1"/>
    <w:rsid w:val="00DB03B8"/>
    <w:rsid w:val="00DB4196"/>
    <w:rsid w:val="00DB69D4"/>
    <w:rsid w:val="00DC4987"/>
    <w:rsid w:val="00DC651E"/>
    <w:rsid w:val="00DD1422"/>
    <w:rsid w:val="00DD351D"/>
    <w:rsid w:val="00DD5ABC"/>
    <w:rsid w:val="00DD7890"/>
    <w:rsid w:val="00DD7D47"/>
    <w:rsid w:val="00DE0C51"/>
    <w:rsid w:val="00DE543C"/>
    <w:rsid w:val="00DE795C"/>
    <w:rsid w:val="00DF6C22"/>
    <w:rsid w:val="00DF71C7"/>
    <w:rsid w:val="00DF7EB8"/>
    <w:rsid w:val="00E029AB"/>
    <w:rsid w:val="00E144E3"/>
    <w:rsid w:val="00E14AD8"/>
    <w:rsid w:val="00E156C5"/>
    <w:rsid w:val="00E15935"/>
    <w:rsid w:val="00E216DD"/>
    <w:rsid w:val="00E22923"/>
    <w:rsid w:val="00E22F2B"/>
    <w:rsid w:val="00E24037"/>
    <w:rsid w:val="00E27F2E"/>
    <w:rsid w:val="00E33CAB"/>
    <w:rsid w:val="00E34B30"/>
    <w:rsid w:val="00E3756E"/>
    <w:rsid w:val="00E45B7A"/>
    <w:rsid w:val="00E47D51"/>
    <w:rsid w:val="00E50B44"/>
    <w:rsid w:val="00E526C6"/>
    <w:rsid w:val="00E579CC"/>
    <w:rsid w:val="00E6224C"/>
    <w:rsid w:val="00E629DD"/>
    <w:rsid w:val="00E647EE"/>
    <w:rsid w:val="00E72F8D"/>
    <w:rsid w:val="00E7494A"/>
    <w:rsid w:val="00E76B68"/>
    <w:rsid w:val="00E81E73"/>
    <w:rsid w:val="00E85F44"/>
    <w:rsid w:val="00E86089"/>
    <w:rsid w:val="00E86290"/>
    <w:rsid w:val="00E90A04"/>
    <w:rsid w:val="00E91A5C"/>
    <w:rsid w:val="00E95365"/>
    <w:rsid w:val="00E953C1"/>
    <w:rsid w:val="00E97488"/>
    <w:rsid w:val="00EA1F51"/>
    <w:rsid w:val="00EA5E38"/>
    <w:rsid w:val="00EA64BD"/>
    <w:rsid w:val="00EA6612"/>
    <w:rsid w:val="00EB0E80"/>
    <w:rsid w:val="00EB18E6"/>
    <w:rsid w:val="00EB5FB0"/>
    <w:rsid w:val="00EC0154"/>
    <w:rsid w:val="00EC0A89"/>
    <w:rsid w:val="00EC3D64"/>
    <w:rsid w:val="00EC45EC"/>
    <w:rsid w:val="00EC6BF7"/>
    <w:rsid w:val="00ED2EA5"/>
    <w:rsid w:val="00ED305B"/>
    <w:rsid w:val="00ED3FD0"/>
    <w:rsid w:val="00ED4544"/>
    <w:rsid w:val="00EE0644"/>
    <w:rsid w:val="00EE2773"/>
    <w:rsid w:val="00EE4C1C"/>
    <w:rsid w:val="00EF143D"/>
    <w:rsid w:val="00EF525F"/>
    <w:rsid w:val="00EF6A0A"/>
    <w:rsid w:val="00F0349D"/>
    <w:rsid w:val="00F047FD"/>
    <w:rsid w:val="00F04EE9"/>
    <w:rsid w:val="00F05E6E"/>
    <w:rsid w:val="00F11A10"/>
    <w:rsid w:val="00F1242D"/>
    <w:rsid w:val="00F12EAC"/>
    <w:rsid w:val="00F14C0D"/>
    <w:rsid w:val="00F16ECF"/>
    <w:rsid w:val="00F31F1D"/>
    <w:rsid w:val="00F40B51"/>
    <w:rsid w:val="00F44FF9"/>
    <w:rsid w:val="00F469BE"/>
    <w:rsid w:val="00F477B9"/>
    <w:rsid w:val="00F529AB"/>
    <w:rsid w:val="00F54287"/>
    <w:rsid w:val="00F56118"/>
    <w:rsid w:val="00F61F89"/>
    <w:rsid w:val="00F64834"/>
    <w:rsid w:val="00F663A1"/>
    <w:rsid w:val="00F75D56"/>
    <w:rsid w:val="00F8057C"/>
    <w:rsid w:val="00F810B0"/>
    <w:rsid w:val="00F84350"/>
    <w:rsid w:val="00F84DF6"/>
    <w:rsid w:val="00F87CA6"/>
    <w:rsid w:val="00F9165B"/>
    <w:rsid w:val="00F926E8"/>
    <w:rsid w:val="00F95540"/>
    <w:rsid w:val="00FA0394"/>
    <w:rsid w:val="00FB1F8F"/>
    <w:rsid w:val="00FB6016"/>
    <w:rsid w:val="00FC2254"/>
    <w:rsid w:val="00FC3D1A"/>
    <w:rsid w:val="00FC4318"/>
    <w:rsid w:val="00FC7ECF"/>
    <w:rsid w:val="00FD4559"/>
    <w:rsid w:val="00FD6E88"/>
    <w:rsid w:val="00FD7C6D"/>
    <w:rsid w:val="00FE14E4"/>
    <w:rsid w:val="00FE2143"/>
    <w:rsid w:val="00FE2D55"/>
    <w:rsid w:val="00FE4AF7"/>
    <w:rsid w:val="00FF786F"/>
    <w:rsid w:val="01145609"/>
    <w:rsid w:val="01163987"/>
    <w:rsid w:val="01423F24"/>
    <w:rsid w:val="0168652B"/>
    <w:rsid w:val="019F6AA0"/>
    <w:rsid w:val="01CB0216"/>
    <w:rsid w:val="01D803E5"/>
    <w:rsid w:val="01DE398C"/>
    <w:rsid w:val="01FB0577"/>
    <w:rsid w:val="020B6F4D"/>
    <w:rsid w:val="020D21BB"/>
    <w:rsid w:val="02272D62"/>
    <w:rsid w:val="024E6B63"/>
    <w:rsid w:val="02522B81"/>
    <w:rsid w:val="02654C5A"/>
    <w:rsid w:val="026A1B53"/>
    <w:rsid w:val="027D2D3A"/>
    <w:rsid w:val="02C941D1"/>
    <w:rsid w:val="032064E7"/>
    <w:rsid w:val="03302C1B"/>
    <w:rsid w:val="038672EA"/>
    <w:rsid w:val="03C83CA0"/>
    <w:rsid w:val="03EC63C9"/>
    <w:rsid w:val="03F434D0"/>
    <w:rsid w:val="040A1147"/>
    <w:rsid w:val="04263D68"/>
    <w:rsid w:val="042D5211"/>
    <w:rsid w:val="044F1833"/>
    <w:rsid w:val="04602811"/>
    <w:rsid w:val="0495080F"/>
    <w:rsid w:val="04AB1DE0"/>
    <w:rsid w:val="04BA4933"/>
    <w:rsid w:val="04D74983"/>
    <w:rsid w:val="04F154CB"/>
    <w:rsid w:val="051C2538"/>
    <w:rsid w:val="052A61F4"/>
    <w:rsid w:val="05412745"/>
    <w:rsid w:val="055204AE"/>
    <w:rsid w:val="057F2803"/>
    <w:rsid w:val="05A21435"/>
    <w:rsid w:val="05A43A3E"/>
    <w:rsid w:val="05DD1488"/>
    <w:rsid w:val="0610621B"/>
    <w:rsid w:val="06193AFD"/>
    <w:rsid w:val="06587D46"/>
    <w:rsid w:val="065A21EB"/>
    <w:rsid w:val="06736DB3"/>
    <w:rsid w:val="069B7E58"/>
    <w:rsid w:val="06A1285F"/>
    <w:rsid w:val="06C7528D"/>
    <w:rsid w:val="06F07F7E"/>
    <w:rsid w:val="07577FFE"/>
    <w:rsid w:val="077614EF"/>
    <w:rsid w:val="07B5010E"/>
    <w:rsid w:val="07C03584"/>
    <w:rsid w:val="07CD4764"/>
    <w:rsid w:val="082720AB"/>
    <w:rsid w:val="088567D2"/>
    <w:rsid w:val="088E0328"/>
    <w:rsid w:val="08912C3E"/>
    <w:rsid w:val="08A96637"/>
    <w:rsid w:val="08B111EB"/>
    <w:rsid w:val="08B11DF8"/>
    <w:rsid w:val="08B33959"/>
    <w:rsid w:val="08C547EB"/>
    <w:rsid w:val="08F6567B"/>
    <w:rsid w:val="093840CF"/>
    <w:rsid w:val="09756EC0"/>
    <w:rsid w:val="099077F7"/>
    <w:rsid w:val="09DC0595"/>
    <w:rsid w:val="0A34054E"/>
    <w:rsid w:val="0A8B079E"/>
    <w:rsid w:val="0A951569"/>
    <w:rsid w:val="0AA7129C"/>
    <w:rsid w:val="0AC122E9"/>
    <w:rsid w:val="0AF93AA3"/>
    <w:rsid w:val="0B3C7415"/>
    <w:rsid w:val="0B9D61FB"/>
    <w:rsid w:val="0BA71044"/>
    <w:rsid w:val="0BAE0408"/>
    <w:rsid w:val="0BC348DB"/>
    <w:rsid w:val="0BD55995"/>
    <w:rsid w:val="0C05459E"/>
    <w:rsid w:val="0C6A432F"/>
    <w:rsid w:val="0CAC0DEC"/>
    <w:rsid w:val="0CB12AFA"/>
    <w:rsid w:val="0CD67C16"/>
    <w:rsid w:val="0D062A3C"/>
    <w:rsid w:val="0D2D22F1"/>
    <w:rsid w:val="0D443D91"/>
    <w:rsid w:val="0D766D04"/>
    <w:rsid w:val="0DA95EC9"/>
    <w:rsid w:val="0DD04666"/>
    <w:rsid w:val="0DD71E98"/>
    <w:rsid w:val="0E014CE3"/>
    <w:rsid w:val="0E016F15"/>
    <w:rsid w:val="0E124C7E"/>
    <w:rsid w:val="0E2B5D40"/>
    <w:rsid w:val="0E2E7E25"/>
    <w:rsid w:val="0E5C5A3F"/>
    <w:rsid w:val="0EA14679"/>
    <w:rsid w:val="0EA93C67"/>
    <w:rsid w:val="0EB5630C"/>
    <w:rsid w:val="0F0D5FF9"/>
    <w:rsid w:val="0F2B26EE"/>
    <w:rsid w:val="0F3155D8"/>
    <w:rsid w:val="0F3C2F15"/>
    <w:rsid w:val="0F425B3F"/>
    <w:rsid w:val="0F435E07"/>
    <w:rsid w:val="0F5E5612"/>
    <w:rsid w:val="0F781459"/>
    <w:rsid w:val="0F900A8A"/>
    <w:rsid w:val="0F930041"/>
    <w:rsid w:val="0FCA5A2E"/>
    <w:rsid w:val="0FD7617F"/>
    <w:rsid w:val="0FDB6EF0"/>
    <w:rsid w:val="0FEB3A02"/>
    <w:rsid w:val="100A3B6A"/>
    <w:rsid w:val="10143639"/>
    <w:rsid w:val="10883B86"/>
    <w:rsid w:val="10AF6112"/>
    <w:rsid w:val="11401189"/>
    <w:rsid w:val="116263B8"/>
    <w:rsid w:val="116326B4"/>
    <w:rsid w:val="116C71C0"/>
    <w:rsid w:val="11733C86"/>
    <w:rsid w:val="11A958FA"/>
    <w:rsid w:val="11EB5F12"/>
    <w:rsid w:val="12053AB1"/>
    <w:rsid w:val="123D4EFA"/>
    <w:rsid w:val="1258521E"/>
    <w:rsid w:val="12635BF0"/>
    <w:rsid w:val="12647A72"/>
    <w:rsid w:val="12676C98"/>
    <w:rsid w:val="126D1B09"/>
    <w:rsid w:val="126F7AF0"/>
    <w:rsid w:val="128123D2"/>
    <w:rsid w:val="129F0AAB"/>
    <w:rsid w:val="12C56EB8"/>
    <w:rsid w:val="12E326D0"/>
    <w:rsid w:val="130059ED"/>
    <w:rsid w:val="130617CD"/>
    <w:rsid w:val="1346667B"/>
    <w:rsid w:val="1364709E"/>
    <w:rsid w:val="13A12DDD"/>
    <w:rsid w:val="13C06F2A"/>
    <w:rsid w:val="13C93A45"/>
    <w:rsid w:val="13CB172E"/>
    <w:rsid w:val="13EA2A63"/>
    <w:rsid w:val="13EE43FC"/>
    <w:rsid w:val="13F4401F"/>
    <w:rsid w:val="141700E8"/>
    <w:rsid w:val="14305E5E"/>
    <w:rsid w:val="14321BD6"/>
    <w:rsid w:val="14337E6D"/>
    <w:rsid w:val="14465682"/>
    <w:rsid w:val="14706BA3"/>
    <w:rsid w:val="14A32948"/>
    <w:rsid w:val="14B720DC"/>
    <w:rsid w:val="14DE3563"/>
    <w:rsid w:val="150F1F18"/>
    <w:rsid w:val="15346985"/>
    <w:rsid w:val="154D2A40"/>
    <w:rsid w:val="15714921"/>
    <w:rsid w:val="15C3228D"/>
    <w:rsid w:val="160245BF"/>
    <w:rsid w:val="164756E1"/>
    <w:rsid w:val="164F4883"/>
    <w:rsid w:val="165277D7"/>
    <w:rsid w:val="1654783B"/>
    <w:rsid w:val="1656474A"/>
    <w:rsid w:val="16C15493"/>
    <w:rsid w:val="16CD4493"/>
    <w:rsid w:val="16D1321A"/>
    <w:rsid w:val="16F05D79"/>
    <w:rsid w:val="16F412D7"/>
    <w:rsid w:val="16F92E7F"/>
    <w:rsid w:val="16FC733D"/>
    <w:rsid w:val="176127D3"/>
    <w:rsid w:val="1763587E"/>
    <w:rsid w:val="178C1ECA"/>
    <w:rsid w:val="17BE19D3"/>
    <w:rsid w:val="17D912A0"/>
    <w:rsid w:val="180A6EF8"/>
    <w:rsid w:val="183526D1"/>
    <w:rsid w:val="183E52BF"/>
    <w:rsid w:val="187A3B4C"/>
    <w:rsid w:val="1890412B"/>
    <w:rsid w:val="18996BD7"/>
    <w:rsid w:val="189D5A8C"/>
    <w:rsid w:val="18A412D9"/>
    <w:rsid w:val="18E71174"/>
    <w:rsid w:val="19515D36"/>
    <w:rsid w:val="195C48AC"/>
    <w:rsid w:val="19834C82"/>
    <w:rsid w:val="199B52F9"/>
    <w:rsid w:val="19BA24E8"/>
    <w:rsid w:val="19C56870"/>
    <w:rsid w:val="19D310EB"/>
    <w:rsid w:val="19D54A21"/>
    <w:rsid w:val="19F6560C"/>
    <w:rsid w:val="1A6B6CAE"/>
    <w:rsid w:val="1A747DF0"/>
    <w:rsid w:val="1A791ACF"/>
    <w:rsid w:val="1A872550"/>
    <w:rsid w:val="1A8C6E4F"/>
    <w:rsid w:val="1A900722"/>
    <w:rsid w:val="1AA92EA7"/>
    <w:rsid w:val="1AAA2EB8"/>
    <w:rsid w:val="1ABD41C4"/>
    <w:rsid w:val="1AC01D51"/>
    <w:rsid w:val="1AD07379"/>
    <w:rsid w:val="1AE67F2F"/>
    <w:rsid w:val="1AF922EF"/>
    <w:rsid w:val="1B46065D"/>
    <w:rsid w:val="1B513F4C"/>
    <w:rsid w:val="1B593EEC"/>
    <w:rsid w:val="1B625C27"/>
    <w:rsid w:val="1BA04BFB"/>
    <w:rsid w:val="1BA86478"/>
    <w:rsid w:val="1BE57827"/>
    <w:rsid w:val="1BEA723A"/>
    <w:rsid w:val="1C077DEC"/>
    <w:rsid w:val="1C0A168B"/>
    <w:rsid w:val="1C164F14"/>
    <w:rsid w:val="1C166281"/>
    <w:rsid w:val="1CA90EA4"/>
    <w:rsid w:val="1CAC2742"/>
    <w:rsid w:val="1CCE26B8"/>
    <w:rsid w:val="1CDF6673"/>
    <w:rsid w:val="1CE50545"/>
    <w:rsid w:val="1D040BF2"/>
    <w:rsid w:val="1D4330A6"/>
    <w:rsid w:val="1D4B2A10"/>
    <w:rsid w:val="1D716B1D"/>
    <w:rsid w:val="1D8D4321"/>
    <w:rsid w:val="1D9462F0"/>
    <w:rsid w:val="1E177A9F"/>
    <w:rsid w:val="1E392382"/>
    <w:rsid w:val="1E674B72"/>
    <w:rsid w:val="1E6B137E"/>
    <w:rsid w:val="1E6F1C79"/>
    <w:rsid w:val="1EEB7D10"/>
    <w:rsid w:val="1F046865"/>
    <w:rsid w:val="1F2D7895"/>
    <w:rsid w:val="1F38206B"/>
    <w:rsid w:val="1F556766"/>
    <w:rsid w:val="1F7F413E"/>
    <w:rsid w:val="1F9C084C"/>
    <w:rsid w:val="1FE02E2E"/>
    <w:rsid w:val="1FE16BA6"/>
    <w:rsid w:val="1FE217EC"/>
    <w:rsid w:val="1FE42F2C"/>
    <w:rsid w:val="1FEF4E1F"/>
    <w:rsid w:val="207B6296"/>
    <w:rsid w:val="208A48AF"/>
    <w:rsid w:val="20A05219"/>
    <w:rsid w:val="20A0611A"/>
    <w:rsid w:val="20D81D57"/>
    <w:rsid w:val="20D90E52"/>
    <w:rsid w:val="210D73EA"/>
    <w:rsid w:val="21233B6B"/>
    <w:rsid w:val="21543588"/>
    <w:rsid w:val="21A12149"/>
    <w:rsid w:val="21D36BA1"/>
    <w:rsid w:val="21F4645B"/>
    <w:rsid w:val="221A3776"/>
    <w:rsid w:val="22246C24"/>
    <w:rsid w:val="222A079C"/>
    <w:rsid w:val="224B67CE"/>
    <w:rsid w:val="22646256"/>
    <w:rsid w:val="22743D02"/>
    <w:rsid w:val="22B06DFA"/>
    <w:rsid w:val="22C32FEA"/>
    <w:rsid w:val="2320080E"/>
    <w:rsid w:val="232E4846"/>
    <w:rsid w:val="23316EC7"/>
    <w:rsid w:val="2374519A"/>
    <w:rsid w:val="23FF584D"/>
    <w:rsid w:val="2423778D"/>
    <w:rsid w:val="247E17F1"/>
    <w:rsid w:val="24955B50"/>
    <w:rsid w:val="24A140F3"/>
    <w:rsid w:val="24BA63DB"/>
    <w:rsid w:val="24C52A3D"/>
    <w:rsid w:val="251315B0"/>
    <w:rsid w:val="252C5F44"/>
    <w:rsid w:val="2559428A"/>
    <w:rsid w:val="255B6AB3"/>
    <w:rsid w:val="259049B8"/>
    <w:rsid w:val="25A068A1"/>
    <w:rsid w:val="25A62424"/>
    <w:rsid w:val="25AE24B3"/>
    <w:rsid w:val="25B06DFF"/>
    <w:rsid w:val="25C01168"/>
    <w:rsid w:val="25C64510"/>
    <w:rsid w:val="25CF4C73"/>
    <w:rsid w:val="263502CA"/>
    <w:rsid w:val="268836D7"/>
    <w:rsid w:val="26B02E2F"/>
    <w:rsid w:val="26D66D39"/>
    <w:rsid w:val="26DE2DEE"/>
    <w:rsid w:val="26F92A28"/>
    <w:rsid w:val="2729283D"/>
    <w:rsid w:val="27383ED1"/>
    <w:rsid w:val="2739158C"/>
    <w:rsid w:val="27614E14"/>
    <w:rsid w:val="27966C65"/>
    <w:rsid w:val="27AB1F74"/>
    <w:rsid w:val="27B21704"/>
    <w:rsid w:val="27B9574A"/>
    <w:rsid w:val="281A740B"/>
    <w:rsid w:val="281E2746"/>
    <w:rsid w:val="28235FAE"/>
    <w:rsid w:val="283054AC"/>
    <w:rsid w:val="28346BE3"/>
    <w:rsid w:val="284F6542"/>
    <w:rsid w:val="287158E1"/>
    <w:rsid w:val="28722A91"/>
    <w:rsid w:val="288E6299"/>
    <w:rsid w:val="28A6273B"/>
    <w:rsid w:val="28AE37C0"/>
    <w:rsid w:val="28B93C10"/>
    <w:rsid w:val="28BC79C8"/>
    <w:rsid w:val="28C54C0D"/>
    <w:rsid w:val="28C80317"/>
    <w:rsid w:val="28F45255"/>
    <w:rsid w:val="293F464C"/>
    <w:rsid w:val="294F2FF6"/>
    <w:rsid w:val="2961325E"/>
    <w:rsid w:val="29914BC7"/>
    <w:rsid w:val="299E42B1"/>
    <w:rsid w:val="29A97CB7"/>
    <w:rsid w:val="29C04EE3"/>
    <w:rsid w:val="29DF4157"/>
    <w:rsid w:val="2A296157"/>
    <w:rsid w:val="2A3931C2"/>
    <w:rsid w:val="2A6B7798"/>
    <w:rsid w:val="2AA44179"/>
    <w:rsid w:val="2AB845D9"/>
    <w:rsid w:val="2AD359D3"/>
    <w:rsid w:val="2AD82639"/>
    <w:rsid w:val="2B017D78"/>
    <w:rsid w:val="2B19203F"/>
    <w:rsid w:val="2B255B99"/>
    <w:rsid w:val="2B3C1135"/>
    <w:rsid w:val="2B3C2EE3"/>
    <w:rsid w:val="2B501F6F"/>
    <w:rsid w:val="2BB0178B"/>
    <w:rsid w:val="2BCC3CAB"/>
    <w:rsid w:val="2BD113C6"/>
    <w:rsid w:val="2BDC315C"/>
    <w:rsid w:val="2BFD4E1C"/>
    <w:rsid w:val="2C241EBE"/>
    <w:rsid w:val="2C31056E"/>
    <w:rsid w:val="2C366B76"/>
    <w:rsid w:val="2C4A5160"/>
    <w:rsid w:val="2C666E4C"/>
    <w:rsid w:val="2C70553A"/>
    <w:rsid w:val="2CA62D0A"/>
    <w:rsid w:val="2CAD5E46"/>
    <w:rsid w:val="2CD35498"/>
    <w:rsid w:val="2CD522A4"/>
    <w:rsid w:val="2CEB6A96"/>
    <w:rsid w:val="2D2768A0"/>
    <w:rsid w:val="2D381875"/>
    <w:rsid w:val="2D4C7CEB"/>
    <w:rsid w:val="2D5B6350"/>
    <w:rsid w:val="2D6648F3"/>
    <w:rsid w:val="2D880661"/>
    <w:rsid w:val="2DA17090"/>
    <w:rsid w:val="2DB44AAF"/>
    <w:rsid w:val="2E492BFC"/>
    <w:rsid w:val="2E5F5866"/>
    <w:rsid w:val="2E7D419E"/>
    <w:rsid w:val="2E7E7916"/>
    <w:rsid w:val="2EA918F1"/>
    <w:rsid w:val="2EB97CA5"/>
    <w:rsid w:val="2ED43C69"/>
    <w:rsid w:val="2ED973C6"/>
    <w:rsid w:val="2EEE5640"/>
    <w:rsid w:val="2F032E49"/>
    <w:rsid w:val="2F142472"/>
    <w:rsid w:val="2F15480A"/>
    <w:rsid w:val="2F4132CE"/>
    <w:rsid w:val="2F8F5CD7"/>
    <w:rsid w:val="2FA23C5C"/>
    <w:rsid w:val="2FC36147"/>
    <w:rsid w:val="2FEF6906"/>
    <w:rsid w:val="30093CDB"/>
    <w:rsid w:val="304C13C6"/>
    <w:rsid w:val="306D4FC5"/>
    <w:rsid w:val="30804F22"/>
    <w:rsid w:val="30881BCD"/>
    <w:rsid w:val="30A853C0"/>
    <w:rsid w:val="30B02F9F"/>
    <w:rsid w:val="30C47C0F"/>
    <w:rsid w:val="30E17E95"/>
    <w:rsid w:val="30E8458E"/>
    <w:rsid w:val="30EA0F6A"/>
    <w:rsid w:val="3102047D"/>
    <w:rsid w:val="311C17EC"/>
    <w:rsid w:val="311F4A33"/>
    <w:rsid w:val="3133052D"/>
    <w:rsid w:val="314857E8"/>
    <w:rsid w:val="3158153D"/>
    <w:rsid w:val="318A0E4C"/>
    <w:rsid w:val="31A279BF"/>
    <w:rsid w:val="31C75BFC"/>
    <w:rsid w:val="31F97D80"/>
    <w:rsid w:val="322E543B"/>
    <w:rsid w:val="32502F82"/>
    <w:rsid w:val="32635237"/>
    <w:rsid w:val="3276707E"/>
    <w:rsid w:val="32B048E2"/>
    <w:rsid w:val="32DF17E8"/>
    <w:rsid w:val="33002A55"/>
    <w:rsid w:val="33254432"/>
    <w:rsid w:val="33346E7E"/>
    <w:rsid w:val="33370D4F"/>
    <w:rsid w:val="335C3003"/>
    <w:rsid w:val="3361786C"/>
    <w:rsid w:val="336C6619"/>
    <w:rsid w:val="33815784"/>
    <w:rsid w:val="338A56D7"/>
    <w:rsid w:val="33A1247D"/>
    <w:rsid w:val="33CE13BC"/>
    <w:rsid w:val="33D61C6C"/>
    <w:rsid w:val="33E3216E"/>
    <w:rsid w:val="34046A2B"/>
    <w:rsid w:val="340A3924"/>
    <w:rsid w:val="3411315F"/>
    <w:rsid w:val="345E3ECA"/>
    <w:rsid w:val="34A00986"/>
    <w:rsid w:val="34B43734"/>
    <w:rsid w:val="34B54432"/>
    <w:rsid w:val="34C07049"/>
    <w:rsid w:val="34E66340"/>
    <w:rsid w:val="34E86A35"/>
    <w:rsid w:val="35066379"/>
    <w:rsid w:val="350C4CF0"/>
    <w:rsid w:val="353335A8"/>
    <w:rsid w:val="35492DCC"/>
    <w:rsid w:val="35632A14"/>
    <w:rsid w:val="356E4390"/>
    <w:rsid w:val="35DF4502"/>
    <w:rsid w:val="35FC0C31"/>
    <w:rsid w:val="362829E1"/>
    <w:rsid w:val="362A49AB"/>
    <w:rsid w:val="36317AE8"/>
    <w:rsid w:val="365B2DB7"/>
    <w:rsid w:val="367E2916"/>
    <w:rsid w:val="369E56BC"/>
    <w:rsid w:val="36D641AB"/>
    <w:rsid w:val="36E42408"/>
    <w:rsid w:val="372F1B4E"/>
    <w:rsid w:val="376E20F1"/>
    <w:rsid w:val="37957E64"/>
    <w:rsid w:val="37BC000F"/>
    <w:rsid w:val="37F80B01"/>
    <w:rsid w:val="38107BD1"/>
    <w:rsid w:val="38111E1F"/>
    <w:rsid w:val="382676A2"/>
    <w:rsid w:val="383601CF"/>
    <w:rsid w:val="385169A5"/>
    <w:rsid w:val="3895166F"/>
    <w:rsid w:val="389C4530"/>
    <w:rsid w:val="38D46FE6"/>
    <w:rsid w:val="38D94467"/>
    <w:rsid w:val="38E47094"/>
    <w:rsid w:val="38F512A1"/>
    <w:rsid w:val="393E1ADA"/>
    <w:rsid w:val="394A4072"/>
    <w:rsid w:val="394E5ED6"/>
    <w:rsid w:val="39796BDA"/>
    <w:rsid w:val="397D7CE3"/>
    <w:rsid w:val="398D1360"/>
    <w:rsid w:val="39AD2067"/>
    <w:rsid w:val="39D367C5"/>
    <w:rsid w:val="39D42649"/>
    <w:rsid w:val="39E34348"/>
    <w:rsid w:val="39F62A60"/>
    <w:rsid w:val="3A3C6A5B"/>
    <w:rsid w:val="3A7F1723"/>
    <w:rsid w:val="3AB13CC4"/>
    <w:rsid w:val="3AB31AA7"/>
    <w:rsid w:val="3AB331C1"/>
    <w:rsid w:val="3AD13648"/>
    <w:rsid w:val="3AE95405"/>
    <w:rsid w:val="3AFB06C4"/>
    <w:rsid w:val="3B0532F1"/>
    <w:rsid w:val="3B2A6F08"/>
    <w:rsid w:val="3B4D154E"/>
    <w:rsid w:val="3B6B2A22"/>
    <w:rsid w:val="3B712735"/>
    <w:rsid w:val="3B7D31C1"/>
    <w:rsid w:val="3B911029"/>
    <w:rsid w:val="3B960F61"/>
    <w:rsid w:val="3BC74A4B"/>
    <w:rsid w:val="3BD24561"/>
    <w:rsid w:val="3C0D4B53"/>
    <w:rsid w:val="3C29300F"/>
    <w:rsid w:val="3C424119"/>
    <w:rsid w:val="3C5C6F51"/>
    <w:rsid w:val="3C6866D6"/>
    <w:rsid w:val="3C722C08"/>
    <w:rsid w:val="3C7544A7"/>
    <w:rsid w:val="3C77786D"/>
    <w:rsid w:val="3C8B5F5F"/>
    <w:rsid w:val="3CB95BEC"/>
    <w:rsid w:val="3CD203AA"/>
    <w:rsid w:val="3CD613E9"/>
    <w:rsid w:val="3CDC62D4"/>
    <w:rsid w:val="3D112421"/>
    <w:rsid w:val="3D263D34"/>
    <w:rsid w:val="3D2B4DF3"/>
    <w:rsid w:val="3D500C67"/>
    <w:rsid w:val="3D6066C5"/>
    <w:rsid w:val="3D61628D"/>
    <w:rsid w:val="3D77795B"/>
    <w:rsid w:val="3DB46FC5"/>
    <w:rsid w:val="3DBA03C3"/>
    <w:rsid w:val="3DBC1823"/>
    <w:rsid w:val="3DCD6A49"/>
    <w:rsid w:val="3DDF7E2A"/>
    <w:rsid w:val="3DE66AD5"/>
    <w:rsid w:val="3E0E24CC"/>
    <w:rsid w:val="3E1D6BA4"/>
    <w:rsid w:val="3E210442"/>
    <w:rsid w:val="3E3217EA"/>
    <w:rsid w:val="3E3A007E"/>
    <w:rsid w:val="3E426AC0"/>
    <w:rsid w:val="3E444130"/>
    <w:rsid w:val="3E6842C3"/>
    <w:rsid w:val="3E712FCE"/>
    <w:rsid w:val="3E7C7D6E"/>
    <w:rsid w:val="3EA3354D"/>
    <w:rsid w:val="3EE85404"/>
    <w:rsid w:val="3EF6227B"/>
    <w:rsid w:val="3F2D6EF5"/>
    <w:rsid w:val="3F473ED8"/>
    <w:rsid w:val="3F5929C0"/>
    <w:rsid w:val="3F5C5D42"/>
    <w:rsid w:val="3F6A7BC7"/>
    <w:rsid w:val="3F7709D0"/>
    <w:rsid w:val="3FA70E1B"/>
    <w:rsid w:val="4015692C"/>
    <w:rsid w:val="401D1615"/>
    <w:rsid w:val="403A64B2"/>
    <w:rsid w:val="4093670E"/>
    <w:rsid w:val="4094218E"/>
    <w:rsid w:val="40A354D7"/>
    <w:rsid w:val="40B82109"/>
    <w:rsid w:val="40D07857"/>
    <w:rsid w:val="412C782A"/>
    <w:rsid w:val="41474664"/>
    <w:rsid w:val="41620A7E"/>
    <w:rsid w:val="417E5DD1"/>
    <w:rsid w:val="41A75102"/>
    <w:rsid w:val="41C37A62"/>
    <w:rsid w:val="41F8770C"/>
    <w:rsid w:val="42010CB6"/>
    <w:rsid w:val="420A1906"/>
    <w:rsid w:val="420F2CA7"/>
    <w:rsid w:val="421F738E"/>
    <w:rsid w:val="42213A90"/>
    <w:rsid w:val="42275B9B"/>
    <w:rsid w:val="42426BD9"/>
    <w:rsid w:val="4283791D"/>
    <w:rsid w:val="42870F07"/>
    <w:rsid w:val="429B2728"/>
    <w:rsid w:val="42B01676"/>
    <w:rsid w:val="43085B72"/>
    <w:rsid w:val="430F3812"/>
    <w:rsid w:val="43246A11"/>
    <w:rsid w:val="43301127"/>
    <w:rsid w:val="433035EA"/>
    <w:rsid w:val="43394480"/>
    <w:rsid w:val="433A3D54"/>
    <w:rsid w:val="43617533"/>
    <w:rsid w:val="43732A28"/>
    <w:rsid w:val="43BF6FE2"/>
    <w:rsid w:val="43C26223"/>
    <w:rsid w:val="43C73943"/>
    <w:rsid w:val="43EB4964"/>
    <w:rsid w:val="44350E9E"/>
    <w:rsid w:val="444954C8"/>
    <w:rsid w:val="448A2F85"/>
    <w:rsid w:val="448D7806"/>
    <w:rsid w:val="449851D6"/>
    <w:rsid w:val="45C06792"/>
    <w:rsid w:val="45C75CDD"/>
    <w:rsid w:val="460F2D88"/>
    <w:rsid w:val="461031F4"/>
    <w:rsid w:val="465A166B"/>
    <w:rsid w:val="466368E3"/>
    <w:rsid w:val="466730B2"/>
    <w:rsid w:val="468A4F4F"/>
    <w:rsid w:val="469B3F09"/>
    <w:rsid w:val="46E82445"/>
    <w:rsid w:val="46F34BEB"/>
    <w:rsid w:val="47347391"/>
    <w:rsid w:val="474F285A"/>
    <w:rsid w:val="475520CB"/>
    <w:rsid w:val="47612D9F"/>
    <w:rsid w:val="47941618"/>
    <w:rsid w:val="479F5347"/>
    <w:rsid w:val="47A25BB7"/>
    <w:rsid w:val="47AD2D46"/>
    <w:rsid w:val="47D32A4A"/>
    <w:rsid w:val="47F72214"/>
    <w:rsid w:val="47FC2B0F"/>
    <w:rsid w:val="481553CE"/>
    <w:rsid w:val="4820176A"/>
    <w:rsid w:val="485E0543"/>
    <w:rsid w:val="48914416"/>
    <w:rsid w:val="48A81E2F"/>
    <w:rsid w:val="48FD7CFE"/>
    <w:rsid w:val="490E505E"/>
    <w:rsid w:val="49144199"/>
    <w:rsid w:val="494D4F4F"/>
    <w:rsid w:val="495E1DF2"/>
    <w:rsid w:val="498D3BDC"/>
    <w:rsid w:val="49BF1503"/>
    <w:rsid w:val="49EC3FFA"/>
    <w:rsid w:val="4A17094B"/>
    <w:rsid w:val="4A506DFB"/>
    <w:rsid w:val="4A69564B"/>
    <w:rsid w:val="4A757FD0"/>
    <w:rsid w:val="4A9F106C"/>
    <w:rsid w:val="4ACC5BD9"/>
    <w:rsid w:val="4AE83552"/>
    <w:rsid w:val="4B000530"/>
    <w:rsid w:val="4B3317B5"/>
    <w:rsid w:val="4B9506C1"/>
    <w:rsid w:val="4BB02E05"/>
    <w:rsid w:val="4BD304AC"/>
    <w:rsid w:val="4BF46E2F"/>
    <w:rsid w:val="4C1603E0"/>
    <w:rsid w:val="4C172E84"/>
    <w:rsid w:val="4C3B4DC5"/>
    <w:rsid w:val="4C6254D3"/>
    <w:rsid w:val="4C7D48E6"/>
    <w:rsid w:val="4C83676C"/>
    <w:rsid w:val="4C88712F"/>
    <w:rsid w:val="4C95443A"/>
    <w:rsid w:val="4C9646F1"/>
    <w:rsid w:val="4CE54DA4"/>
    <w:rsid w:val="4CEA67EB"/>
    <w:rsid w:val="4D0B5FEA"/>
    <w:rsid w:val="4D0C050F"/>
    <w:rsid w:val="4D7E7A1E"/>
    <w:rsid w:val="4DA22C22"/>
    <w:rsid w:val="4DBD1FA6"/>
    <w:rsid w:val="4DE218F6"/>
    <w:rsid w:val="4DF53699"/>
    <w:rsid w:val="4DFC2FC5"/>
    <w:rsid w:val="4E006EA3"/>
    <w:rsid w:val="4E204103"/>
    <w:rsid w:val="4E2E2B54"/>
    <w:rsid w:val="4E4B1909"/>
    <w:rsid w:val="4E720846"/>
    <w:rsid w:val="4E7520E4"/>
    <w:rsid w:val="4EAF289C"/>
    <w:rsid w:val="4EB650C6"/>
    <w:rsid w:val="4EBC4CF2"/>
    <w:rsid w:val="4ECC7F56"/>
    <w:rsid w:val="4ECD1F20"/>
    <w:rsid w:val="4F075432"/>
    <w:rsid w:val="4F077C0A"/>
    <w:rsid w:val="4F3854C4"/>
    <w:rsid w:val="4F4E12B3"/>
    <w:rsid w:val="4F8B2357"/>
    <w:rsid w:val="4F9A042C"/>
    <w:rsid w:val="4F9E57D4"/>
    <w:rsid w:val="4FB21842"/>
    <w:rsid w:val="4FB355BA"/>
    <w:rsid w:val="4FC81DBA"/>
    <w:rsid w:val="4FD80E98"/>
    <w:rsid w:val="4FF93F58"/>
    <w:rsid w:val="4FFD6F22"/>
    <w:rsid w:val="5038161B"/>
    <w:rsid w:val="505A492D"/>
    <w:rsid w:val="505F4DFA"/>
    <w:rsid w:val="507027E6"/>
    <w:rsid w:val="50762F10"/>
    <w:rsid w:val="508077E2"/>
    <w:rsid w:val="50834F8C"/>
    <w:rsid w:val="508C5DA1"/>
    <w:rsid w:val="50AD1AED"/>
    <w:rsid w:val="50AF3194"/>
    <w:rsid w:val="50DC78E2"/>
    <w:rsid w:val="50F23421"/>
    <w:rsid w:val="50F814D6"/>
    <w:rsid w:val="513375D9"/>
    <w:rsid w:val="51577749"/>
    <w:rsid w:val="516A5EFB"/>
    <w:rsid w:val="517C625D"/>
    <w:rsid w:val="517D214D"/>
    <w:rsid w:val="5181369F"/>
    <w:rsid w:val="51850890"/>
    <w:rsid w:val="51A6096D"/>
    <w:rsid w:val="51C615D4"/>
    <w:rsid w:val="51D800B5"/>
    <w:rsid w:val="51E13E09"/>
    <w:rsid w:val="51EC265D"/>
    <w:rsid w:val="51F02538"/>
    <w:rsid w:val="51FC6DA4"/>
    <w:rsid w:val="52054D83"/>
    <w:rsid w:val="52057A3C"/>
    <w:rsid w:val="521D69F0"/>
    <w:rsid w:val="52291B63"/>
    <w:rsid w:val="522D1654"/>
    <w:rsid w:val="52412A09"/>
    <w:rsid w:val="52546BE0"/>
    <w:rsid w:val="52796647"/>
    <w:rsid w:val="52BC6BCA"/>
    <w:rsid w:val="52DA429F"/>
    <w:rsid w:val="52E70B13"/>
    <w:rsid w:val="53021ACF"/>
    <w:rsid w:val="530812A4"/>
    <w:rsid w:val="53133071"/>
    <w:rsid w:val="534263BF"/>
    <w:rsid w:val="53A40818"/>
    <w:rsid w:val="53C82F88"/>
    <w:rsid w:val="53D47342"/>
    <w:rsid w:val="541B578B"/>
    <w:rsid w:val="5431081B"/>
    <w:rsid w:val="54414F42"/>
    <w:rsid w:val="544C0688"/>
    <w:rsid w:val="545215C9"/>
    <w:rsid w:val="54637D8E"/>
    <w:rsid w:val="5488054C"/>
    <w:rsid w:val="5492241B"/>
    <w:rsid w:val="549F610D"/>
    <w:rsid w:val="54A26F2C"/>
    <w:rsid w:val="54A5301D"/>
    <w:rsid w:val="54B020C8"/>
    <w:rsid w:val="55073BE1"/>
    <w:rsid w:val="55316DE0"/>
    <w:rsid w:val="554A7DEE"/>
    <w:rsid w:val="556829A3"/>
    <w:rsid w:val="556C71EF"/>
    <w:rsid w:val="55746AF6"/>
    <w:rsid w:val="559B4E77"/>
    <w:rsid w:val="559D4AB5"/>
    <w:rsid w:val="559E7071"/>
    <w:rsid w:val="55D17051"/>
    <w:rsid w:val="55F0720D"/>
    <w:rsid w:val="56116B96"/>
    <w:rsid w:val="5621327D"/>
    <w:rsid w:val="56290384"/>
    <w:rsid w:val="56A5619C"/>
    <w:rsid w:val="56CD6F61"/>
    <w:rsid w:val="56D36709"/>
    <w:rsid w:val="56DF3272"/>
    <w:rsid w:val="56E01510"/>
    <w:rsid w:val="571F0C30"/>
    <w:rsid w:val="574B60D8"/>
    <w:rsid w:val="57765EBD"/>
    <w:rsid w:val="57BC4429"/>
    <w:rsid w:val="57C90071"/>
    <w:rsid w:val="58296419"/>
    <w:rsid w:val="58364CC0"/>
    <w:rsid w:val="58402003"/>
    <w:rsid w:val="585F6D4A"/>
    <w:rsid w:val="58684AEE"/>
    <w:rsid w:val="58F330AF"/>
    <w:rsid w:val="58FC44A6"/>
    <w:rsid w:val="59020E1C"/>
    <w:rsid w:val="59036C6A"/>
    <w:rsid w:val="5905303C"/>
    <w:rsid w:val="592F09CD"/>
    <w:rsid w:val="59336F82"/>
    <w:rsid w:val="594F6F10"/>
    <w:rsid w:val="59505C28"/>
    <w:rsid w:val="5971586D"/>
    <w:rsid w:val="599D7559"/>
    <w:rsid w:val="59BC5A1F"/>
    <w:rsid w:val="59C962AE"/>
    <w:rsid w:val="59EF5B1B"/>
    <w:rsid w:val="59EF71EF"/>
    <w:rsid w:val="5A0C1354"/>
    <w:rsid w:val="5A56101C"/>
    <w:rsid w:val="5A7B7F0D"/>
    <w:rsid w:val="5A8D2322"/>
    <w:rsid w:val="5A902780"/>
    <w:rsid w:val="5AC661A1"/>
    <w:rsid w:val="5AE107FB"/>
    <w:rsid w:val="5AF72A21"/>
    <w:rsid w:val="5AF96577"/>
    <w:rsid w:val="5AFA7489"/>
    <w:rsid w:val="5B01542B"/>
    <w:rsid w:val="5B411CCC"/>
    <w:rsid w:val="5B8B2F47"/>
    <w:rsid w:val="5BB4034B"/>
    <w:rsid w:val="5BCA6EA8"/>
    <w:rsid w:val="5BF8682E"/>
    <w:rsid w:val="5C02145B"/>
    <w:rsid w:val="5C3830CF"/>
    <w:rsid w:val="5CA249EC"/>
    <w:rsid w:val="5CE9261B"/>
    <w:rsid w:val="5CEB6393"/>
    <w:rsid w:val="5D7A09BD"/>
    <w:rsid w:val="5D924A61"/>
    <w:rsid w:val="5DA0285D"/>
    <w:rsid w:val="5DDD6AE5"/>
    <w:rsid w:val="5DF57C15"/>
    <w:rsid w:val="5E4701A8"/>
    <w:rsid w:val="5E8343A9"/>
    <w:rsid w:val="5E8C325E"/>
    <w:rsid w:val="5E97768D"/>
    <w:rsid w:val="5EAE1426"/>
    <w:rsid w:val="5EB01F09"/>
    <w:rsid w:val="5EBB2DEA"/>
    <w:rsid w:val="5ECD0130"/>
    <w:rsid w:val="5EFB33AB"/>
    <w:rsid w:val="5F4A23F3"/>
    <w:rsid w:val="5F567D30"/>
    <w:rsid w:val="5F5E21EA"/>
    <w:rsid w:val="5F6E0CCF"/>
    <w:rsid w:val="5F6E54B0"/>
    <w:rsid w:val="5FBC1730"/>
    <w:rsid w:val="5FCE4357"/>
    <w:rsid w:val="5FDB26EF"/>
    <w:rsid w:val="5FE01364"/>
    <w:rsid w:val="60021D65"/>
    <w:rsid w:val="60025ECE"/>
    <w:rsid w:val="6025396A"/>
    <w:rsid w:val="60625F1C"/>
    <w:rsid w:val="606C3347"/>
    <w:rsid w:val="60B42F40"/>
    <w:rsid w:val="60E7557B"/>
    <w:rsid w:val="60EA22DA"/>
    <w:rsid w:val="60F7513F"/>
    <w:rsid w:val="61037C47"/>
    <w:rsid w:val="610B51F0"/>
    <w:rsid w:val="61410DD1"/>
    <w:rsid w:val="615C7BF7"/>
    <w:rsid w:val="61646FA9"/>
    <w:rsid w:val="616927E9"/>
    <w:rsid w:val="61695AD8"/>
    <w:rsid w:val="617E2342"/>
    <w:rsid w:val="61803709"/>
    <w:rsid w:val="619C2744"/>
    <w:rsid w:val="61AB7E06"/>
    <w:rsid w:val="61BC2938"/>
    <w:rsid w:val="61C30C5E"/>
    <w:rsid w:val="61D5316E"/>
    <w:rsid w:val="61D97B3C"/>
    <w:rsid w:val="61E13276"/>
    <w:rsid w:val="61F335F4"/>
    <w:rsid w:val="62017E1D"/>
    <w:rsid w:val="62053A53"/>
    <w:rsid w:val="62087B8C"/>
    <w:rsid w:val="620D4AA3"/>
    <w:rsid w:val="62361C0C"/>
    <w:rsid w:val="624327CD"/>
    <w:rsid w:val="62C51434"/>
    <w:rsid w:val="62FB7D36"/>
    <w:rsid w:val="63293771"/>
    <w:rsid w:val="635822A8"/>
    <w:rsid w:val="63646678"/>
    <w:rsid w:val="63731336"/>
    <w:rsid w:val="63B1290D"/>
    <w:rsid w:val="63C244C2"/>
    <w:rsid w:val="63E12EBC"/>
    <w:rsid w:val="63E46F63"/>
    <w:rsid w:val="643B3D19"/>
    <w:rsid w:val="644B4006"/>
    <w:rsid w:val="645667E8"/>
    <w:rsid w:val="646D768E"/>
    <w:rsid w:val="64775A27"/>
    <w:rsid w:val="64852C29"/>
    <w:rsid w:val="64AE12A5"/>
    <w:rsid w:val="64B4710A"/>
    <w:rsid w:val="64C71494"/>
    <w:rsid w:val="64E57B6C"/>
    <w:rsid w:val="64FF3348"/>
    <w:rsid w:val="650224CC"/>
    <w:rsid w:val="652B5971"/>
    <w:rsid w:val="65387C9C"/>
    <w:rsid w:val="65483C9A"/>
    <w:rsid w:val="656E2A04"/>
    <w:rsid w:val="657E1FD5"/>
    <w:rsid w:val="65885B34"/>
    <w:rsid w:val="65A45240"/>
    <w:rsid w:val="65B8739D"/>
    <w:rsid w:val="65EC58B4"/>
    <w:rsid w:val="65F00576"/>
    <w:rsid w:val="65FB1262"/>
    <w:rsid w:val="66817EF2"/>
    <w:rsid w:val="66903B07"/>
    <w:rsid w:val="669526BC"/>
    <w:rsid w:val="66B45A48"/>
    <w:rsid w:val="66CB0F2F"/>
    <w:rsid w:val="66D118B6"/>
    <w:rsid w:val="66E14B8A"/>
    <w:rsid w:val="66EF4576"/>
    <w:rsid w:val="671C4BEC"/>
    <w:rsid w:val="67232735"/>
    <w:rsid w:val="672F3E8A"/>
    <w:rsid w:val="67474B9A"/>
    <w:rsid w:val="6775196C"/>
    <w:rsid w:val="677C577A"/>
    <w:rsid w:val="67D36E19"/>
    <w:rsid w:val="6818420D"/>
    <w:rsid w:val="68243E7A"/>
    <w:rsid w:val="683C2438"/>
    <w:rsid w:val="687E455F"/>
    <w:rsid w:val="688431F8"/>
    <w:rsid w:val="68B81572"/>
    <w:rsid w:val="68B92FD2"/>
    <w:rsid w:val="68F9389A"/>
    <w:rsid w:val="68FD36D6"/>
    <w:rsid w:val="68FD6016"/>
    <w:rsid w:val="690F0FFE"/>
    <w:rsid w:val="69132EFA"/>
    <w:rsid w:val="6942558D"/>
    <w:rsid w:val="696F20FA"/>
    <w:rsid w:val="697A2F79"/>
    <w:rsid w:val="69852CC0"/>
    <w:rsid w:val="698A2A90"/>
    <w:rsid w:val="69AF5F2D"/>
    <w:rsid w:val="69DD3507"/>
    <w:rsid w:val="69E228CC"/>
    <w:rsid w:val="69ED44C9"/>
    <w:rsid w:val="6A4842D1"/>
    <w:rsid w:val="6A572684"/>
    <w:rsid w:val="6A6B466F"/>
    <w:rsid w:val="6AB853DB"/>
    <w:rsid w:val="6AC91699"/>
    <w:rsid w:val="6AD435D8"/>
    <w:rsid w:val="6AF1386A"/>
    <w:rsid w:val="6B131323"/>
    <w:rsid w:val="6B2F3925"/>
    <w:rsid w:val="6BA75B7B"/>
    <w:rsid w:val="6BBB51FE"/>
    <w:rsid w:val="6BE625A8"/>
    <w:rsid w:val="6BFC3B49"/>
    <w:rsid w:val="6C296590"/>
    <w:rsid w:val="6C306097"/>
    <w:rsid w:val="6C375767"/>
    <w:rsid w:val="6C580C23"/>
    <w:rsid w:val="6C68355C"/>
    <w:rsid w:val="6C9858E3"/>
    <w:rsid w:val="6CE801F9"/>
    <w:rsid w:val="6CE90B78"/>
    <w:rsid w:val="6D461EAA"/>
    <w:rsid w:val="6D5238C5"/>
    <w:rsid w:val="6D870C93"/>
    <w:rsid w:val="6DCC18C9"/>
    <w:rsid w:val="6DD531CE"/>
    <w:rsid w:val="6DD95D94"/>
    <w:rsid w:val="6DDD15C6"/>
    <w:rsid w:val="6E0B0643"/>
    <w:rsid w:val="6E2C2368"/>
    <w:rsid w:val="6E3D2189"/>
    <w:rsid w:val="6E661451"/>
    <w:rsid w:val="6E6E2980"/>
    <w:rsid w:val="6E967FF1"/>
    <w:rsid w:val="6E9B274D"/>
    <w:rsid w:val="6E9D5013"/>
    <w:rsid w:val="6EC30F1E"/>
    <w:rsid w:val="6ECA5127"/>
    <w:rsid w:val="6ED53112"/>
    <w:rsid w:val="6EF72976"/>
    <w:rsid w:val="6EF76D5D"/>
    <w:rsid w:val="6F0326E9"/>
    <w:rsid w:val="6F0E00C7"/>
    <w:rsid w:val="6F5002D8"/>
    <w:rsid w:val="6F675D4D"/>
    <w:rsid w:val="6F8B7C47"/>
    <w:rsid w:val="6FB8233D"/>
    <w:rsid w:val="6FEF32B0"/>
    <w:rsid w:val="6FFD220E"/>
    <w:rsid w:val="700C165D"/>
    <w:rsid w:val="705E69F9"/>
    <w:rsid w:val="705F01D7"/>
    <w:rsid w:val="709B5583"/>
    <w:rsid w:val="71193077"/>
    <w:rsid w:val="712B5F8C"/>
    <w:rsid w:val="7139768E"/>
    <w:rsid w:val="713D07FB"/>
    <w:rsid w:val="716A585F"/>
    <w:rsid w:val="716B13F9"/>
    <w:rsid w:val="71704C61"/>
    <w:rsid w:val="717A5889"/>
    <w:rsid w:val="71854F84"/>
    <w:rsid w:val="71956476"/>
    <w:rsid w:val="71B27028"/>
    <w:rsid w:val="71C10F79"/>
    <w:rsid w:val="71D36E8B"/>
    <w:rsid w:val="71DB38D7"/>
    <w:rsid w:val="71F87130"/>
    <w:rsid w:val="72071122"/>
    <w:rsid w:val="724D5D48"/>
    <w:rsid w:val="727E6F0A"/>
    <w:rsid w:val="72D80AD4"/>
    <w:rsid w:val="733F79DD"/>
    <w:rsid w:val="73422C5B"/>
    <w:rsid w:val="73B42332"/>
    <w:rsid w:val="740A1C05"/>
    <w:rsid w:val="7423420D"/>
    <w:rsid w:val="74273213"/>
    <w:rsid w:val="742C1313"/>
    <w:rsid w:val="74311BA0"/>
    <w:rsid w:val="74435A84"/>
    <w:rsid w:val="74515D0F"/>
    <w:rsid w:val="746C0790"/>
    <w:rsid w:val="748C1DB2"/>
    <w:rsid w:val="74A31D69"/>
    <w:rsid w:val="74E05E61"/>
    <w:rsid w:val="750E6ABD"/>
    <w:rsid w:val="75287806"/>
    <w:rsid w:val="75381706"/>
    <w:rsid w:val="753E2B52"/>
    <w:rsid w:val="75504B8E"/>
    <w:rsid w:val="755521A4"/>
    <w:rsid w:val="755D553D"/>
    <w:rsid w:val="756312F9"/>
    <w:rsid w:val="75731C89"/>
    <w:rsid w:val="75AD3D8E"/>
    <w:rsid w:val="75B93A72"/>
    <w:rsid w:val="75C51318"/>
    <w:rsid w:val="75F920DA"/>
    <w:rsid w:val="760406E5"/>
    <w:rsid w:val="765362CF"/>
    <w:rsid w:val="765E68BF"/>
    <w:rsid w:val="76B93BD7"/>
    <w:rsid w:val="76C010FB"/>
    <w:rsid w:val="76CC69C8"/>
    <w:rsid w:val="76FA3D9F"/>
    <w:rsid w:val="771951E0"/>
    <w:rsid w:val="77230510"/>
    <w:rsid w:val="77782A27"/>
    <w:rsid w:val="7782616B"/>
    <w:rsid w:val="77862AE9"/>
    <w:rsid w:val="77887733"/>
    <w:rsid w:val="77AA4A6D"/>
    <w:rsid w:val="77B95C51"/>
    <w:rsid w:val="77F60E4C"/>
    <w:rsid w:val="77FF76BB"/>
    <w:rsid w:val="780D6D66"/>
    <w:rsid w:val="7846626A"/>
    <w:rsid w:val="784968FE"/>
    <w:rsid w:val="786A41B8"/>
    <w:rsid w:val="78B7277E"/>
    <w:rsid w:val="78C074D3"/>
    <w:rsid w:val="78CF04BF"/>
    <w:rsid w:val="78E528CF"/>
    <w:rsid w:val="79271CEC"/>
    <w:rsid w:val="794D1977"/>
    <w:rsid w:val="794E139F"/>
    <w:rsid w:val="797F76B7"/>
    <w:rsid w:val="798219D5"/>
    <w:rsid w:val="7994087E"/>
    <w:rsid w:val="799F4335"/>
    <w:rsid w:val="79C60080"/>
    <w:rsid w:val="79CB0C87"/>
    <w:rsid w:val="79FC7CC7"/>
    <w:rsid w:val="7A0C2F65"/>
    <w:rsid w:val="7A1C5986"/>
    <w:rsid w:val="7A2345B7"/>
    <w:rsid w:val="7A277B50"/>
    <w:rsid w:val="7A5507DB"/>
    <w:rsid w:val="7A7D679E"/>
    <w:rsid w:val="7A983B8E"/>
    <w:rsid w:val="7AAB2A8E"/>
    <w:rsid w:val="7AAB7433"/>
    <w:rsid w:val="7AF05FF2"/>
    <w:rsid w:val="7B1048C8"/>
    <w:rsid w:val="7B160627"/>
    <w:rsid w:val="7B2B0145"/>
    <w:rsid w:val="7B6E3D81"/>
    <w:rsid w:val="7B853435"/>
    <w:rsid w:val="7B98728E"/>
    <w:rsid w:val="7BBD4F47"/>
    <w:rsid w:val="7BD83B2F"/>
    <w:rsid w:val="7BDE0F2D"/>
    <w:rsid w:val="7C352C27"/>
    <w:rsid w:val="7C362E56"/>
    <w:rsid w:val="7C4947D1"/>
    <w:rsid w:val="7C5176AA"/>
    <w:rsid w:val="7C5F1B5A"/>
    <w:rsid w:val="7C721294"/>
    <w:rsid w:val="7C8D4A9C"/>
    <w:rsid w:val="7CD460A4"/>
    <w:rsid w:val="7CEC7892"/>
    <w:rsid w:val="7D0F16C6"/>
    <w:rsid w:val="7D453655"/>
    <w:rsid w:val="7D6159C3"/>
    <w:rsid w:val="7D657644"/>
    <w:rsid w:val="7D80622C"/>
    <w:rsid w:val="7DBF1CEB"/>
    <w:rsid w:val="7DC1744D"/>
    <w:rsid w:val="7DC2253A"/>
    <w:rsid w:val="7DEC7621"/>
    <w:rsid w:val="7E3643BE"/>
    <w:rsid w:val="7E3F2540"/>
    <w:rsid w:val="7E4159BB"/>
    <w:rsid w:val="7E627C37"/>
    <w:rsid w:val="7E6B3D88"/>
    <w:rsid w:val="7E6B7FD9"/>
    <w:rsid w:val="7E8D29AE"/>
    <w:rsid w:val="7EFF1C16"/>
    <w:rsid w:val="7F1015B0"/>
    <w:rsid w:val="7F2350C1"/>
    <w:rsid w:val="7F486550"/>
    <w:rsid w:val="7F4D0390"/>
    <w:rsid w:val="7F623E3B"/>
    <w:rsid w:val="7F78540D"/>
    <w:rsid w:val="7FF578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24"/>
    <w:qFormat/>
    <w:uiPriority w:val="0"/>
    <w:pPr>
      <w:keepNext/>
      <w:spacing w:line="360" w:lineRule="auto"/>
      <w:jc w:val="center"/>
      <w:outlineLvl w:val="0"/>
    </w:pPr>
    <w:rPr>
      <w:rFonts w:ascii="Arial" w:hAnsi="Arial"/>
      <w:b/>
      <w:bCs/>
      <w:sz w:val="24"/>
      <w:szCs w:val="18"/>
    </w:rPr>
  </w:style>
  <w:style w:type="paragraph" w:styleId="4">
    <w:name w:val="heading 2"/>
    <w:basedOn w:val="1"/>
    <w:next w:val="1"/>
    <w:qFormat/>
    <w:uiPriority w:val="0"/>
    <w:pPr>
      <w:keepNext/>
      <w:keepLines/>
      <w:spacing w:before="260" w:beforeLines="0" w:after="260" w:afterLines="0"/>
      <w:outlineLvl w:val="1"/>
    </w:pPr>
    <w:rPr>
      <w:rFonts w:ascii="宋体" w:hAnsi="Arial" w:eastAsia="宋体" w:cs="Arial"/>
      <w:b/>
      <w:bCs/>
      <w:color w:val="000000"/>
      <w:kern w:val="2"/>
      <w:sz w:val="28"/>
      <w:szCs w:val="28"/>
      <w:lang w:val="en-US" w:eastAsia="zh-CN" w:bidi="ar-SA"/>
    </w:rPr>
  </w:style>
  <w:style w:type="paragraph" w:styleId="5">
    <w:name w:val="heading 3"/>
    <w:basedOn w:val="1"/>
    <w:next w:val="1"/>
    <w:link w:val="125"/>
    <w:qFormat/>
    <w:uiPriority w:val="0"/>
    <w:pPr>
      <w:keepNext/>
      <w:keepLines/>
      <w:numPr>
        <w:ilvl w:val="2"/>
        <w:numId w:val="1"/>
      </w:numPr>
      <w:spacing w:before="260" w:beforeLines="0" w:after="260" w:afterLines="0" w:line="413" w:lineRule="auto"/>
      <w:outlineLvl w:val="2"/>
    </w:pPr>
    <w:rPr>
      <w:b/>
      <w:bCs/>
      <w:sz w:val="32"/>
      <w:szCs w:val="32"/>
    </w:rPr>
  </w:style>
  <w:style w:type="paragraph" w:styleId="6">
    <w:name w:val="heading 4"/>
    <w:basedOn w:val="1"/>
    <w:next w:val="1"/>
    <w:link w:val="126"/>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127"/>
    <w:qFormat/>
    <w:uiPriority w:val="0"/>
    <w:pPr>
      <w:keepNext/>
      <w:adjustRightInd w:val="0"/>
      <w:snapToGrid w:val="0"/>
      <w:spacing w:before="100" w:beforeLines="0" w:beforeAutospacing="1" w:after="100" w:afterLines="0" w:afterAutospacing="1"/>
      <w:jc w:val="center"/>
      <w:outlineLvl w:val="4"/>
    </w:pPr>
    <w:rPr>
      <w:rFonts w:ascii="宋体" w:hAnsi="宋体"/>
      <w:b/>
      <w:bCs/>
      <w:color w:val="000000"/>
    </w:rPr>
  </w:style>
  <w:style w:type="paragraph" w:styleId="8">
    <w:name w:val="heading 6"/>
    <w:basedOn w:val="1"/>
    <w:next w:val="1"/>
    <w:link w:val="128"/>
    <w:qFormat/>
    <w:uiPriority w:val="0"/>
    <w:pPr>
      <w:keepNext/>
      <w:keepLines/>
      <w:spacing w:before="240" w:beforeLines="0" w:after="64" w:afterLines="0" w:line="317" w:lineRule="auto"/>
      <w:outlineLvl w:val="5"/>
    </w:pPr>
    <w:rPr>
      <w:rFonts w:ascii="Arial" w:hAnsi="Arial" w:eastAsia="黑体"/>
      <w:b/>
      <w:bCs/>
      <w:sz w:val="24"/>
    </w:rPr>
  </w:style>
  <w:style w:type="paragraph" w:styleId="9">
    <w:name w:val="heading 7"/>
    <w:basedOn w:val="1"/>
    <w:next w:val="1"/>
    <w:link w:val="129"/>
    <w:qFormat/>
    <w:uiPriority w:val="0"/>
    <w:pPr>
      <w:keepNext/>
      <w:keepLines/>
      <w:spacing w:before="240" w:beforeLines="0" w:after="64" w:afterLines="0" w:line="317" w:lineRule="auto"/>
      <w:outlineLvl w:val="6"/>
    </w:pPr>
    <w:rPr>
      <w:b/>
      <w:bCs/>
      <w:sz w:val="24"/>
    </w:rPr>
  </w:style>
  <w:style w:type="paragraph" w:styleId="10">
    <w:name w:val="heading 8"/>
    <w:basedOn w:val="1"/>
    <w:next w:val="1"/>
    <w:link w:val="130"/>
    <w:qFormat/>
    <w:uiPriority w:val="0"/>
    <w:pPr>
      <w:keepNext/>
      <w:keepLines/>
      <w:spacing w:before="240" w:beforeLines="0" w:after="64" w:afterLines="0" w:line="317" w:lineRule="auto"/>
      <w:outlineLvl w:val="7"/>
    </w:pPr>
    <w:rPr>
      <w:rFonts w:ascii="Arial" w:hAnsi="Arial" w:eastAsia="黑体"/>
      <w:sz w:val="24"/>
    </w:rPr>
  </w:style>
  <w:style w:type="paragraph" w:styleId="11">
    <w:name w:val="heading 9"/>
    <w:basedOn w:val="1"/>
    <w:next w:val="1"/>
    <w:link w:val="131"/>
    <w:qFormat/>
    <w:uiPriority w:val="0"/>
    <w:pPr>
      <w:keepNext/>
      <w:keepLines/>
      <w:spacing w:before="240" w:beforeLines="0" w:after="64" w:afterLines="0" w:line="317" w:lineRule="auto"/>
      <w:outlineLvl w:val="8"/>
    </w:pPr>
    <w:rPr>
      <w:rFonts w:ascii="Arial" w:hAnsi="Arial" w:eastAsia="黑体"/>
      <w:szCs w:val="21"/>
    </w:rPr>
  </w:style>
  <w:style w:type="character" w:default="1" w:styleId="49">
    <w:name w:val="Default Paragraph Font"/>
    <w:uiPriority w:val="0"/>
  </w:style>
  <w:style w:type="table" w:default="1" w:styleId="47">
    <w:name w:val="Normal Table"/>
    <w:unhideWhenUsed/>
    <w:uiPriority w:val="99"/>
    <w:tblPr>
      <w:tblCellMar>
        <w:top w:w="0" w:type="dxa"/>
        <w:left w:w="108" w:type="dxa"/>
        <w:bottom w:w="0" w:type="dxa"/>
        <w:right w:w="108" w:type="dxa"/>
      </w:tblCellMar>
    </w:tblPr>
  </w:style>
  <w:style w:type="paragraph" w:styleId="2">
    <w:name w:val="Plain Text"/>
    <w:basedOn w:val="1"/>
    <w:link w:val="123"/>
    <w:uiPriority w:val="0"/>
    <w:rPr>
      <w:rFonts w:ascii="宋体" w:hAnsi="Courier New"/>
      <w:szCs w:val="20"/>
    </w:rPr>
  </w:style>
  <w:style w:type="paragraph" w:styleId="12">
    <w:name w:val="List 3"/>
    <w:basedOn w:val="1"/>
    <w:uiPriority w:val="0"/>
    <w:pPr>
      <w:ind w:left="100" w:leftChars="400" w:hanging="200" w:hangingChars="200"/>
    </w:pPr>
  </w:style>
  <w:style w:type="paragraph" w:styleId="13">
    <w:name w:val="List Bullet 4"/>
    <w:basedOn w:val="1"/>
    <w:uiPriority w:val="0"/>
    <w:pPr>
      <w:tabs>
        <w:tab w:val="left" w:pos="1620"/>
      </w:tabs>
      <w:ind w:left="1620" w:hanging="360"/>
    </w:pPr>
  </w:style>
  <w:style w:type="paragraph" w:styleId="14">
    <w:name w:val="Normal Indent"/>
    <w:basedOn w:val="1"/>
    <w:link w:val="132"/>
    <w:uiPriority w:val="0"/>
    <w:pPr>
      <w:ind w:firstLine="420" w:firstLineChars="200"/>
    </w:pPr>
    <w:rPr>
      <w:rFonts w:eastAsia="宋体"/>
      <w:kern w:val="2"/>
      <w:sz w:val="21"/>
      <w:szCs w:val="24"/>
      <w:lang w:val="en-US" w:eastAsia="zh-CN" w:bidi="ar-SA"/>
    </w:rPr>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133"/>
    <w:uiPriority w:val="0"/>
    <w:pPr>
      <w:shd w:val="clear" w:color="auto" w:fill="000080"/>
    </w:pPr>
  </w:style>
  <w:style w:type="paragraph" w:styleId="17">
    <w:name w:val="annotation text"/>
    <w:basedOn w:val="1"/>
    <w:link w:val="134"/>
    <w:uiPriority w:val="0"/>
    <w:pPr>
      <w:jc w:val="left"/>
    </w:pPr>
  </w:style>
  <w:style w:type="paragraph" w:styleId="18">
    <w:name w:val="Body Text 3"/>
    <w:basedOn w:val="1"/>
    <w:link w:val="135"/>
    <w:uiPriority w:val="0"/>
    <w:pPr>
      <w:spacing w:after="120" w:afterLines="0"/>
    </w:pPr>
    <w:rPr>
      <w:sz w:val="16"/>
      <w:szCs w:val="16"/>
    </w:rPr>
  </w:style>
  <w:style w:type="paragraph" w:styleId="19">
    <w:name w:val="List Bullet 3"/>
    <w:basedOn w:val="1"/>
    <w:uiPriority w:val="0"/>
    <w:pPr>
      <w:tabs>
        <w:tab w:val="left" w:pos="1200"/>
      </w:tabs>
      <w:ind w:left="1200" w:hanging="360"/>
    </w:pPr>
  </w:style>
  <w:style w:type="paragraph" w:styleId="20">
    <w:name w:val="Body Text"/>
    <w:basedOn w:val="1"/>
    <w:link w:val="136"/>
    <w:uiPriority w:val="0"/>
    <w:pPr>
      <w:spacing w:after="120" w:afterLines="0"/>
    </w:pPr>
  </w:style>
  <w:style w:type="paragraph" w:styleId="21">
    <w:name w:val="Body Text Indent"/>
    <w:basedOn w:val="1"/>
    <w:link w:val="137"/>
    <w:uiPriority w:val="0"/>
    <w:pPr>
      <w:ind w:left="420" w:leftChars="200" w:firstLine="420" w:firstLineChars="200"/>
    </w:pPr>
  </w:style>
  <w:style w:type="paragraph" w:styleId="22">
    <w:name w:val="List 2"/>
    <w:basedOn w:val="1"/>
    <w:uiPriority w:val="0"/>
    <w:pPr>
      <w:ind w:left="100" w:leftChars="200" w:hanging="200" w:hangingChars="200"/>
    </w:pPr>
  </w:style>
  <w:style w:type="paragraph" w:styleId="23">
    <w:name w:val="List Continue"/>
    <w:basedOn w:val="1"/>
    <w:uiPriority w:val="0"/>
    <w:pPr>
      <w:spacing w:after="120" w:afterLines="0"/>
      <w:ind w:left="420" w:leftChars="200"/>
    </w:pPr>
  </w:style>
  <w:style w:type="paragraph" w:styleId="24">
    <w:name w:val="Block Text"/>
    <w:basedOn w:val="1"/>
    <w:uiPriority w:val="0"/>
    <w:pPr>
      <w:ind w:left="105" w:right="353" w:firstLine="720"/>
      <w:jc w:val="center"/>
    </w:pPr>
    <w:rPr>
      <w:rFonts w:eastAsia="楷体_GB2312"/>
      <w:sz w:val="24"/>
    </w:rPr>
  </w:style>
  <w:style w:type="paragraph" w:styleId="25">
    <w:name w:val="List Bullet 2"/>
    <w:basedOn w:val="1"/>
    <w:uiPriority w:val="0"/>
    <w:pPr>
      <w:tabs>
        <w:tab w:val="left" w:pos="780"/>
      </w:tabs>
      <w:ind w:left="780" w:hanging="360"/>
    </w:pPr>
  </w:style>
  <w:style w:type="paragraph" w:styleId="26">
    <w:name w:val="toc 3"/>
    <w:basedOn w:val="1"/>
    <w:next w:val="1"/>
    <w:uiPriority w:val="0"/>
    <w:pPr>
      <w:ind w:left="840" w:leftChars="400"/>
    </w:pPr>
  </w:style>
  <w:style w:type="paragraph" w:styleId="27">
    <w:name w:val="Date"/>
    <w:basedOn w:val="1"/>
    <w:next w:val="1"/>
    <w:link w:val="138"/>
    <w:uiPriority w:val="0"/>
    <w:rPr>
      <w:rFonts w:ascii="宋体" w:hAnsi="Courier New"/>
      <w:sz w:val="32"/>
      <w:szCs w:val="20"/>
    </w:rPr>
  </w:style>
  <w:style w:type="paragraph" w:styleId="28">
    <w:name w:val="Body Text Indent 2"/>
    <w:basedOn w:val="1"/>
    <w:link w:val="139"/>
    <w:uiPriority w:val="0"/>
    <w:pPr>
      <w:spacing w:line="360" w:lineRule="auto"/>
      <w:ind w:firstLine="420" w:firstLineChars="200"/>
    </w:pPr>
  </w:style>
  <w:style w:type="paragraph" w:styleId="29">
    <w:name w:val="List Continue 5"/>
    <w:basedOn w:val="1"/>
    <w:uiPriority w:val="0"/>
    <w:pPr>
      <w:spacing w:after="120" w:afterLines="0"/>
      <w:ind w:left="2100" w:leftChars="1000"/>
    </w:pPr>
  </w:style>
  <w:style w:type="paragraph" w:styleId="30">
    <w:name w:val="Balloon Text"/>
    <w:basedOn w:val="1"/>
    <w:link w:val="140"/>
    <w:uiPriority w:val="0"/>
    <w:rPr>
      <w:sz w:val="18"/>
      <w:szCs w:val="18"/>
    </w:rPr>
  </w:style>
  <w:style w:type="paragraph" w:styleId="31">
    <w:name w:val="footer"/>
    <w:basedOn w:val="1"/>
    <w:link w:val="141"/>
    <w:uiPriority w:val="99"/>
    <w:pPr>
      <w:pBdr>
        <w:top w:val="single" w:color="auto" w:sz="4" w:space="1"/>
      </w:pBdr>
      <w:tabs>
        <w:tab w:val="center" w:pos="4153"/>
        <w:tab w:val="right" w:pos="8306"/>
      </w:tabs>
      <w:snapToGrid w:val="0"/>
      <w:jc w:val="left"/>
    </w:pPr>
    <w:rPr>
      <w:sz w:val="18"/>
      <w:szCs w:val="18"/>
    </w:rPr>
  </w:style>
  <w:style w:type="paragraph" w:styleId="32">
    <w:name w:val="header"/>
    <w:basedOn w:val="1"/>
    <w:link w:val="142"/>
    <w:uiPriority w:val="0"/>
    <w:pPr>
      <w:pBdr>
        <w:bottom w:val="single" w:color="auto" w:sz="4" w:space="1"/>
      </w:pBdr>
      <w:tabs>
        <w:tab w:val="center" w:pos="4153"/>
        <w:tab w:val="right" w:pos="8306"/>
      </w:tabs>
      <w:snapToGrid w:val="0"/>
      <w:jc w:val="center"/>
    </w:pPr>
    <w:rPr>
      <w:sz w:val="18"/>
      <w:szCs w:val="18"/>
    </w:rPr>
  </w:style>
  <w:style w:type="paragraph" w:styleId="33">
    <w:name w:val="toc 1"/>
    <w:basedOn w:val="1"/>
    <w:next w:val="1"/>
    <w:uiPriority w:val="39"/>
    <w:pPr>
      <w:tabs>
        <w:tab w:val="right" w:leader="dot" w:pos="9344"/>
      </w:tabs>
      <w:spacing w:before="120" w:beforeLines="0" w:after="120" w:afterLines="0"/>
      <w:jc w:val="left"/>
    </w:pPr>
    <w:rPr>
      <w:rFonts w:ascii="宋体" w:hAnsi="宋体"/>
      <w:b/>
      <w:bCs/>
      <w:caps/>
      <w:sz w:val="28"/>
      <w:szCs w:val="28"/>
    </w:rPr>
  </w:style>
  <w:style w:type="paragraph" w:styleId="34">
    <w:name w:val="List Continue 4"/>
    <w:basedOn w:val="1"/>
    <w:qFormat/>
    <w:uiPriority w:val="0"/>
    <w:pPr>
      <w:spacing w:after="120" w:afterLines="0"/>
      <w:ind w:left="1680" w:leftChars="800"/>
    </w:pPr>
  </w:style>
  <w:style w:type="paragraph" w:styleId="35">
    <w:name w:val="toc 4"/>
    <w:basedOn w:val="1"/>
    <w:next w:val="1"/>
    <w:uiPriority w:val="0"/>
    <w:pPr>
      <w:ind w:left="1260" w:leftChars="600"/>
    </w:pPr>
  </w:style>
  <w:style w:type="paragraph" w:styleId="36">
    <w:name w:val="List"/>
    <w:basedOn w:val="1"/>
    <w:qFormat/>
    <w:uiPriority w:val="0"/>
    <w:pPr>
      <w:ind w:left="200" w:hanging="200" w:hangingChars="200"/>
    </w:pPr>
  </w:style>
  <w:style w:type="paragraph" w:styleId="37">
    <w:name w:val="List 5"/>
    <w:basedOn w:val="1"/>
    <w:qFormat/>
    <w:uiPriority w:val="0"/>
    <w:pPr>
      <w:ind w:left="100" w:leftChars="800" w:hanging="200" w:hangingChars="200"/>
    </w:pPr>
  </w:style>
  <w:style w:type="paragraph" w:styleId="38">
    <w:name w:val="Body Text Indent 3"/>
    <w:basedOn w:val="1"/>
    <w:link w:val="143"/>
    <w:qFormat/>
    <w:uiPriority w:val="0"/>
    <w:pPr>
      <w:tabs>
        <w:tab w:val="left" w:pos="1080"/>
      </w:tabs>
      <w:adjustRightInd w:val="0"/>
      <w:snapToGrid w:val="0"/>
      <w:spacing w:line="300" w:lineRule="auto"/>
      <w:ind w:left="1075" w:leftChars="342" w:hanging="357" w:hangingChars="170"/>
    </w:pPr>
    <w:rPr>
      <w:rFonts w:ascii="宋体" w:hAnsi="宋体"/>
      <w:snapToGrid w:val="0"/>
      <w:kern w:val="0"/>
    </w:rPr>
  </w:style>
  <w:style w:type="paragraph" w:styleId="39">
    <w:name w:val="toc 2"/>
    <w:basedOn w:val="1"/>
    <w:next w:val="1"/>
    <w:qFormat/>
    <w:uiPriority w:val="0"/>
    <w:pPr>
      <w:tabs>
        <w:tab w:val="right" w:leader="dot" w:pos="9344"/>
      </w:tabs>
      <w:spacing w:line="360" w:lineRule="auto"/>
      <w:ind w:left="422" w:right="420" w:rightChars="200" w:hanging="422" w:hangingChars="200"/>
      <w:jc w:val="left"/>
    </w:pPr>
    <w:rPr>
      <w:rFonts w:ascii="黑体" w:hAnsi="宋体" w:eastAsia="黑体"/>
      <w:b/>
      <w:smallCaps/>
      <w:snapToGrid w:val="0"/>
      <w:kern w:val="0"/>
      <w:szCs w:val="21"/>
    </w:rPr>
  </w:style>
  <w:style w:type="paragraph" w:styleId="40">
    <w:name w:val="Body Text 2"/>
    <w:basedOn w:val="1"/>
    <w:link w:val="144"/>
    <w:uiPriority w:val="0"/>
    <w:pPr>
      <w:spacing w:after="120" w:afterLines="0" w:line="480" w:lineRule="auto"/>
    </w:pPr>
  </w:style>
  <w:style w:type="paragraph" w:styleId="41">
    <w:name w:val="List 4"/>
    <w:basedOn w:val="1"/>
    <w:qFormat/>
    <w:uiPriority w:val="0"/>
    <w:pPr>
      <w:ind w:left="100" w:leftChars="600" w:hanging="200" w:hangingChars="200"/>
    </w:pPr>
  </w:style>
  <w:style w:type="paragraph" w:styleId="42">
    <w:name w:val="List Continue 2"/>
    <w:basedOn w:val="1"/>
    <w:qFormat/>
    <w:uiPriority w:val="0"/>
    <w:pPr>
      <w:spacing w:after="120" w:afterLines="0"/>
      <w:ind w:left="840" w:leftChars="400"/>
    </w:pPr>
  </w:style>
  <w:style w:type="paragraph" w:styleId="4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4">
    <w:name w:val="List Continue 3"/>
    <w:basedOn w:val="1"/>
    <w:qFormat/>
    <w:uiPriority w:val="0"/>
    <w:pPr>
      <w:spacing w:after="120" w:afterLines="0"/>
      <w:ind w:left="1260" w:leftChars="600"/>
    </w:pPr>
  </w:style>
  <w:style w:type="paragraph" w:styleId="45">
    <w:name w:val="Title"/>
    <w:basedOn w:val="1"/>
    <w:link w:val="145"/>
    <w:qFormat/>
    <w:uiPriority w:val="0"/>
    <w:pPr>
      <w:jc w:val="center"/>
    </w:pPr>
    <w:rPr>
      <w:b/>
      <w:bCs/>
    </w:rPr>
  </w:style>
  <w:style w:type="paragraph" w:styleId="46">
    <w:name w:val="annotation subject"/>
    <w:basedOn w:val="17"/>
    <w:next w:val="17"/>
    <w:link w:val="146"/>
    <w:uiPriority w:val="0"/>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uiPriority w:val="0"/>
    <w:rPr>
      <w:rFonts w:ascii="宋体" w:hAnsi="宋体" w:eastAsia="Times New Roman"/>
      <w:spacing w:val="0"/>
      <w:kern w:val="18"/>
      <w:position w:val="0"/>
      <w:sz w:val="18"/>
      <w:szCs w:val="18"/>
    </w:rPr>
  </w:style>
  <w:style w:type="character" w:styleId="52">
    <w:name w:val="FollowedHyperlink"/>
    <w:qFormat/>
    <w:uiPriority w:val="0"/>
    <w:rPr>
      <w:color w:val="800080"/>
      <w:u w:val="single"/>
    </w:rPr>
  </w:style>
  <w:style w:type="character" w:styleId="53">
    <w:name w:val="Emphasis"/>
    <w:qFormat/>
    <w:uiPriority w:val="0"/>
    <w:rPr>
      <w:color w:val="CC0000"/>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paragraph" w:customStyle="1" w:styleId="56">
    <w:name w:val="封面空格"/>
    <w:basedOn w:val="1"/>
    <w:qFormat/>
    <w:uiPriority w:val="0"/>
    <w:pPr>
      <w:spacing w:line="360" w:lineRule="auto"/>
      <w:jc w:val="distribute"/>
    </w:pPr>
    <w:rPr>
      <w:rFonts w:ascii="宋体"/>
      <w:b/>
      <w:sz w:val="58"/>
    </w:rPr>
  </w:style>
  <w:style w:type="paragraph" w:customStyle="1" w:styleId="57">
    <w:name w:val="ÕýÎÄ"/>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58">
    <w:name w:val="标题1"/>
    <w:uiPriority w:val="0"/>
    <w:pPr>
      <w:spacing w:line="360" w:lineRule="auto"/>
    </w:pPr>
    <w:rPr>
      <w:rFonts w:ascii="宋体" w:hAnsi="宋体" w:eastAsia="宋体" w:cs="Times New Roman"/>
      <w:b/>
      <w:bCs/>
      <w:sz w:val="30"/>
      <w:lang w:val="en-US" w:eastAsia="zh-CN" w:bidi="ar-SA"/>
    </w:rPr>
  </w:style>
  <w:style w:type="paragraph" w:customStyle="1" w:styleId="59">
    <w:name w:val="李3"/>
    <w:basedOn w:val="1"/>
    <w:uiPriority w:val="0"/>
    <w:pPr>
      <w:adjustRightInd w:val="0"/>
      <w:snapToGrid w:val="0"/>
      <w:spacing w:line="240" w:lineRule="exact"/>
      <w:jc w:val="left"/>
      <w:outlineLvl w:val="2"/>
    </w:pPr>
    <w:rPr>
      <w:rFonts w:ascii="Arial" w:hAnsi="Arial" w:cs="Arial"/>
    </w:rPr>
  </w:style>
  <w:style w:type="paragraph" w:customStyle="1" w:styleId="60">
    <w:name w:val="样式3"/>
    <w:basedOn w:val="5"/>
    <w:uiPriority w:val="0"/>
    <w:pPr>
      <w:tabs>
        <w:tab w:val="left" w:pos="1418"/>
      </w:tabs>
      <w:ind w:left="1418" w:hanging="567"/>
    </w:pPr>
  </w:style>
  <w:style w:type="paragraph" w:customStyle="1" w:styleId="61">
    <w:name w:val="pstyle"/>
    <w:uiPriority w:val="0"/>
    <w:pPr>
      <w:spacing w:line="290" w:lineRule="auto"/>
    </w:pPr>
    <w:rPr>
      <w:rFonts w:ascii="Arial" w:hAnsi="Arial" w:eastAsia="宋体" w:cs="Arial"/>
      <w:lang w:val="en-US" w:eastAsia="zh-CN" w:bidi="ar-SA"/>
    </w:rPr>
  </w:style>
  <w:style w:type="paragraph" w:customStyle="1" w:styleId="62">
    <w:name w:val=" Char2 Char Char Char Char Char Char"/>
    <w:basedOn w:val="1"/>
    <w:uiPriority w:val="0"/>
    <w:pPr>
      <w:widowControl/>
      <w:spacing w:line="400" w:lineRule="exact"/>
      <w:jc w:val="center"/>
    </w:pPr>
  </w:style>
  <w:style w:type="paragraph" w:customStyle="1" w:styleId="63">
    <w:name w:val="标准正文1"/>
    <w:basedOn w:val="1"/>
    <w:uiPriority w:val="0"/>
    <w:pPr>
      <w:spacing w:line="360" w:lineRule="auto"/>
      <w:ind w:firstLine="200" w:firstLineChars="200"/>
    </w:pPr>
    <w:rPr>
      <w:rFonts w:ascii="宋体" w:hAnsi="宋体"/>
      <w:snapToGrid w:val="0"/>
      <w:kern w:val="0"/>
      <w:sz w:val="24"/>
    </w:rPr>
  </w:style>
  <w:style w:type="paragraph" w:customStyle="1" w:styleId="64">
    <w:name w:val="样式 宋体 四号 加粗 海绿 首行缩进:  0.85 厘米 行距: 1.5 倍行距"/>
    <w:basedOn w:val="1"/>
    <w:uiPriority w:val="0"/>
    <w:pPr>
      <w:widowControl/>
      <w:tabs>
        <w:tab w:val="left" w:pos="900"/>
      </w:tabs>
      <w:ind w:left="900" w:hanging="420"/>
      <w:jc w:val="left"/>
    </w:pPr>
    <w:rPr>
      <w:kern w:val="0"/>
      <w:sz w:val="24"/>
    </w:rPr>
  </w:style>
  <w:style w:type="paragraph" w:customStyle="1" w:styleId="65">
    <w:name w:val="封面2"/>
    <w:basedOn w:val="1"/>
    <w:uiPriority w:val="0"/>
    <w:pPr>
      <w:spacing w:line="360" w:lineRule="auto"/>
      <w:jc w:val="center"/>
    </w:pPr>
    <w:rPr>
      <w:rFonts w:ascii="黑体" w:hAnsi="宋体" w:eastAsia="黑体"/>
      <w:b/>
      <w:spacing w:val="-30"/>
      <w:sz w:val="96"/>
    </w:rPr>
  </w:style>
  <w:style w:type="paragraph" w:customStyle="1" w:styleId="66">
    <w:name w:val="元正正文标题2"/>
    <w:basedOn w:val="6"/>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67">
    <w:name w:val="Char Char Char1 Char"/>
    <w:basedOn w:val="16"/>
    <w:uiPriority w:val="0"/>
    <w:rPr>
      <w:rFonts w:ascii="Tahoma" w:hAnsi="Tahoma"/>
      <w:sz w:val="24"/>
    </w:rPr>
  </w:style>
  <w:style w:type="paragraph" w:customStyle="1" w:styleId="68">
    <w:name w:val="Char2 Char Char Char Char Char Char"/>
    <w:basedOn w:val="1"/>
    <w:uiPriority w:val="0"/>
    <w:pPr>
      <w:widowControl/>
      <w:spacing w:line="400" w:lineRule="exact"/>
      <w:jc w:val="center"/>
    </w:pPr>
  </w:style>
  <w:style w:type="paragraph" w:customStyle="1" w:styleId="69">
    <w:name w:val="批注框文本[858D7CFB-ED40-4347-BF05-701D383B685F][858D7CFB-ED40-4347-BF05-701D383B685F]"/>
    <w:basedOn w:val="1"/>
    <w:uiPriority w:val="0"/>
    <w:rPr>
      <w:sz w:val="18"/>
      <w:szCs w:val="18"/>
    </w:rPr>
  </w:style>
  <w:style w:type="paragraph" w:customStyle="1" w:styleId="70">
    <w:name w:val="正文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Normal_28"/>
    <w:qFormat/>
    <w:uiPriority w:val="0"/>
    <w:rPr>
      <w:rFonts w:ascii="Times New Roman" w:hAnsi="Times New Roman" w:eastAsia="Times New Roman" w:cs="Times New Roman"/>
      <w:sz w:val="24"/>
      <w:szCs w:val="24"/>
      <w:lang w:val="en-US" w:eastAsia="zh-CN" w:bidi="ar-SA"/>
    </w:rPr>
  </w:style>
  <w:style w:type="paragraph" w:customStyle="1" w:styleId="72">
    <w:name w:val=" Char Char2 Char"/>
    <w:basedOn w:val="1"/>
    <w:uiPriority w:val="0"/>
    <w:rPr>
      <w:rFonts w:ascii="宋体" w:hAnsi="宋体"/>
      <w:b/>
      <w:sz w:val="28"/>
      <w:szCs w:val="28"/>
    </w:rPr>
  </w:style>
  <w:style w:type="paragraph" w:customStyle="1" w:styleId="73">
    <w:name w:val="标准正文"/>
    <w:basedOn w:val="1"/>
    <w:uiPriority w:val="0"/>
    <w:pPr>
      <w:spacing w:line="360" w:lineRule="auto"/>
      <w:ind w:firstLine="200" w:firstLineChars="200"/>
      <w:jc w:val="center"/>
    </w:pPr>
    <w:rPr>
      <w:rFonts w:ascii="宋体" w:hAnsi="宋体"/>
      <w:snapToGrid w:val="0"/>
      <w:spacing w:val="8"/>
      <w:sz w:val="24"/>
      <w:u w:val="single"/>
    </w:rPr>
  </w:style>
  <w:style w:type="paragraph" w:customStyle="1" w:styleId="74">
    <w:name w:val="p15"/>
    <w:basedOn w:val="1"/>
    <w:uiPriority w:val="0"/>
    <w:pPr>
      <w:widowControl/>
      <w:spacing w:after="120" w:afterLines="0"/>
      <w:ind w:left="420"/>
    </w:pPr>
    <w:rPr>
      <w:kern w:val="0"/>
      <w:szCs w:val="21"/>
    </w:rPr>
  </w:style>
  <w:style w:type="paragraph" w:customStyle="1" w:styleId="75">
    <w:name w:val="Char Char Char Char Char Char Char Char Char Char"/>
    <w:basedOn w:val="1"/>
    <w:uiPriority w:val="0"/>
    <w:rPr>
      <w:rFonts w:ascii="Tahoma" w:hAnsi="Tahoma"/>
      <w:sz w:val="24"/>
      <w:szCs w:val="20"/>
    </w:rPr>
  </w:style>
  <w:style w:type="paragraph" w:customStyle="1" w:styleId="76">
    <w:name w:val="三级无标题条"/>
    <w:basedOn w:val="1"/>
    <w:uiPriority w:val="0"/>
    <w:rPr>
      <w:szCs w:val="21"/>
    </w:rPr>
  </w:style>
  <w:style w:type="paragraph" w:customStyle="1" w:styleId="77">
    <w:name w:val="Char Char2 Char"/>
    <w:basedOn w:val="1"/>
    <w:uiPriority w:val="0"/>
    <w:rPr>
      <w:rFonts w:ascii="宋体" w:hAnsi="宋体"/>
      <w:b/>
      <w:sz w:val="28"/>
      <w:szCs w:val="28"/>
    </w:rPr>
  </w:style>
  <w:style w:type="paragraph" w:customStyle="1" w:styleId="78">
    <w:name w:val="Char Char1 Char Char Char Char Char Char Char Char Char Char Char Char Char Char"/>
    <w:basedOn w:val="1"/>
    <w:uiPriority w:val="0"/>
    <w:pPr>
      <w:widowControl/>
      <w:spacing w:after="160" w:line="240" w:lineRule="exact"/>
      <w:jc w:val="left"/>
    </w:pPr>
    <w:rPr>
      <w:szCs w:val="20"/>
    </w:rPr>
  </w:style>
  <w:style w:type="paragraph" w:customStyle="1" w:styleId="79">
    <w:name w:val="批注主题[858D7CFB-ED40-4347-BF05-701D383B685F][858D7CFB-ED40-4347-BF05-701D383B685F]"/>
    <w:basedOn w:val="17"/>
    <w:next w:val="17"/>
    <w:uiPriority w:val="0"/>
    <w:rPr>
      <w:b/>
      <w:bCs/>
    </w:rPr>
  </w:style>
  <w:style w:type="paragraph" w:customStyle="1" w:styleId="80">
    <w:name w:val="默认段落字体 Para Char Char Char Char"/>
    <w:basedOn w:val="1"/>
    <w:uiPriority w:val="0"/>
    <w:rPr>
      <w:szCs w:val="20"/>
    </w:rPr>
  </w:style>
  <w:style w:type="paragraph" w:customStyle="1" w:styleId="81">
    <w:name w:val="xl25"/>
    <w:basedOn w:val="1"/>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82">
    <w:name w:val="一级无标题条"/>
    <w:basedOn w:val="1"/>
    <w:uiPriority w:val="0"/>
    <w:rPr>
      <w:szCs w:val="21"/>
    </w:rPr>
  </w:style>
  <w:style w:type="paragraph" w:customStyle="1" w:styleId="83">
    <w:name w:val="标题2"/>
    <w:uiPriority w:val="0"/>
    <w:pPr>
      <w:spacing w:line="360" w:lineRule="auto"/>
      <w:jc w:val="both"/>
    </w:pPr>
    <w:rPr>
      <w:rFonts w:ascii="宋体" w:hAnsi="宋体" w:eastAsia="宋体" w:cs="宋体"/>
      <w:b/>
      <w:bCs/>
      <w:kern w:val="2"/>
      <w:sz w:val="26"/>
      <w:lang w:val="en-US" w:eastAsia="zh-CN" w:bidi="ar-SA"/>
    </w:rPr>
  </w:style>
  <w:style w:type="paragraph" w:customStyle="1" w:styleId="84">
    <w:name w:val="公文正文"/>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85">
    <w:name w:val="font0"/>
    <w:basedOn w:val="1"/>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86">
    <w:name w:val="五级无标题条"/>
    <w:basedOn w:val="1"/>
    <w:uiPriority w:val="0"/>
    <w:rPr>
      <w:szCs w:val="21"/>
    </w:rPr>
  </w:style>
  <w:style w:type="paragraph" w:customStyle="1" w:styleId="87">
    <w:name w:val=" Char Char1 Char Char Char Char Char Char Char Char Char Char Char Char Char Char"/>
    <w:basedOn w:val="1"/>
    <w:uiPriority w:val="0"/>
    <w:pPr>
      <w:widowControl/>
      <w:spacing w:after="160" w:afterLines="0" w:line="240" w:lineRule="exact"/>
      <w:jc w:val="left"/>
    </w:pPr>
    <w:rPr>
      <w:szCs w:val="20"/>
    </w:rPr>
  </w:style>
  <w:style w:type="paragraph" w:customStyle="1" w:styleId="88">
    <w:name w:val="CM6"/>
    <w:basedOn w:val="89"/>
    <w:next w:val="89"/>
    <w:uiPriority w:val="0"/>
    <w:rPr>
      <w:rFonts w:ascii="Trade Gothic LT Std Cn" w:hAnsi="Times New Roman" w:eastAsia="Times New Roman"/>
      <w:color w:val="auto"/>
      <w:sz w:val="24"/>
    </w:rPr>
  </w:style>
  <w:style w:type="paragraph" w:customStyle="1" w:styleId="89">
    <w:name w:val="Defaul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90">
    <w:name w:val="正文_0"/>
    <w:qFormat/>
    <w:uiPriority w:val="0"/>
    <w:rPr>
      <w:rFonts w:ascii="Times New Roman" w:hAnsi="Times New Roman" w:eastAsia="宋体" w:cs="Times New Roman"/>
      <w:sz w:val="21"/>
      <w:szCs w:val="22"/>
      <w:lang w:val="en-US" w:eastAsia="zh-CN" w:bidi="ar-SA"/>
    </w:rPr>
  </w:style>
  <w:style w:type="paragraph" w:customStyle="1" w:styleId="91">
    <w:name w:val="题注4"/>
    <w:basedOn w:val="1"/>
    <w:next w:val="15"/>
    <w:uiPriority w:val="0"/>
    <w:pPr>
      <w:spacing w:line="520" w:lineRule="exact"/>
    </w:pPr>
    <w:rPr>
      <w:rFonts w:ascii="宋体" w:hAnsi="宋体"/>
      <w:color w:val="000000"/>
      <w:spacing w:val="-10"/>
      <w:sz w:val="24"/>
    </w:rPr>
  </w:style>
  <w:style w:type="paragraph" w:customStyle="1" w:styleId="92">
    <w:name w:val="图"/>
    <w:basedOn w:val="1"/>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93">
    <w:name w:val="CM12"/>
    <w:basedOn w:val="89"/>
    <w:next w:val="89"/>
    <w:uiPriority w:val="0"/>
    <w:pPr>
      <w:spacing w:after="95" w:afterLines="0"/>
    </w:pPr>
    <w:rPr>
      <w:rFonts w:ascii="Trade Gothic LT Std Cn" w:hAnsi="Times New Roman" w:eastAsia="Times New Roman"/>
      <w:color w:val="auto"/>
      <w:sz w:val="24"/>
    </w:rPr>
  </w:style>
  <w:style w:type="paragraph" w:customStyle="1" w:styleId="94">
    <w:name w:val="设计方案"/>
    <w:basedOn w:val="1"/>
    <w:uiPriority w:val="0"/>
    <w:pPr>
      <w:widowControl/>
      <w:spacing w:after="160" w:afterLines="0" w:line="240" w:lineRule="exact"/>
      <w:jc w:val="left"/>
    </w:pPr>
    <w:rPr>
      <w:sz w:val="24"/>
      <w:szCs w:val="20"/>
    </w:rPr>
  </w:style>
  <w:style w:type="paragraph" w:customStyle="1" w:styleId="95">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
    <w:name w:val="征文"/>
    <w:basedOn w:val="40"/>
    <w:uiPriority w:val="0"/>
    <w:pPr>
      <w:spacing w:after="0" w:afterLines="0" w:line="240" w:lineRule="auto"/>
    </w:pPr>
    <w:rPr>
      <w:rFonts w:eastAsia="仿宋_GB2312"/>
      <w:sz w:val="24"/>
      <w:szCs w:val="20"/>
    </w:rPr>
  </w:style>
  <w:style w:type="paragraph" w:customStyle="1" w:styleId="97">
    <w:name w:val="表格"/>
    <w:basedOn w:val="1"/>
    <w:uiPriority w:val="0"/>
    <w:pPr>
      <w:spacing w:line="420" w:lineRule="exact"/>
      <w:ind w:left="84" w:leftChars="40"/>
      <w:jc w:val="center"/>
    </w:pPr>
    <w:rPr>
      <w:rFonts w:ascii="宋体" w:hAnsi="宋体"/>
      <w:bCs/>
      <w:spacing w:val="-12"/>
    </w:rPr>
  </w:style>
  <w:style w:type="paragraph" w:customStyle="1" w:styleId="98">
    <w:name w:val="p0"/>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99">
    <w:name w:val="四级无标题条"/>
    <w:basedOn w:val="1"/>
    <w:uiPriority w:val="0"/>
    <w:rPr>
      <w:szCs w:val="21"/>
    </w:rPr>
  </w:style>
  <w:style w:type="paragraph" w:customStyle="1" w:styleId="100">
    <w:name w:val=" Char Char Char Char Char Char Char"/>
    <w:basedOn w:val="1"/>
    <w:uiPriority w:val="0"/>
    <w:pPr>
      <w:widowControl/>
      <w:adjustRightInd w:val="0"/>
      <w:spacing w:after="160" w:afterLines="0" w:line="240" w:lineRule="exact"/>
      <w:jc w:val="left"/>
      <w:textAlignment w:val="baseline"/>
    </w:pPr>
  </w:style>
  <w:style w:type="paragraph" w:customStyle="1" w:styleId="101">
    <w:name w:val="样式4"/>
    <w:basedOn w:val="1"/>
    <w:uiPriority w:val="0"/>
    <w:pPr>
      <w:pBdr>
        <w:top w:val="single" w:color="auto" w:sz="4" w:space="1"/>
      </w:pBdr>
    </w:pPr>
  </w:style>
  <w:style w:type="paragraph" w:customStyle="1" w:styleId="102">
    <w:name w:val="Char Char Char Char Char Char Char"/>
    <w:basedOn w:val="1"/>
    <w:uiPriority w:val="0"/>
    <w:pPr>
      <w:widowControl/>
      <w:adjustRightInd w:val="0"/>
      <w:spacing w:after="160" w:line="240" w:lineRule="exact"/>
      <w:jc w:val="left"/>
      <w:textAlignment w:val="baseline"/>
    </w:pPr>
  </w:style>
  <w:style w:type="paragraph" w:customStyle="1" w:styleId="103">
    <w:name w:val="xl29"/>
    <w:basedOn w:val="1"/>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104">
    <w:name w:val=" Char Char"/>
    <w:basedOn w:val="1"/>
    <w:uiPriority w:val="0"/>
  </w:style>
  <w:style w:type="paragraph" w:customStyle="1" w:styleId="105">
    <w:name w:val="Char1 Char Char Char"/>
    <w:basedOn w:val="1"/>
    <w:uiPriority w:val="0"/>
    <w:pPr>
      <w:tabs>
        <w:tab w:val="left" w:pos="990"/>
      </w:tabs>
      <w:ind w:left="990" w:hanging="420"/>
    </w:pPr>
    <w:rPr>
      <w:szCs w:val="20"/>
    </w:rPr>
  </w:style>
  <w:style w:type="paragraph" w:customStyle="1" w:styleId="106">
    <w:name w:val="样式2"/>
    <w:basedOn w:val="1"/>
    <w:uiPriority w:val="0"/>
    <w:pPr>
      <w:adjustRightInd w:val="0"/>
      <w:snapToGrid w:val="0"/>
      <w:spacing w:line="300" w:lineRule="auto"/>
      <w:ind w:left="924" w:leftChars="200" w:hanging="504" w:hangingChars="200"/>
      <w:textAlignment w:val="baseline"/>
    </w:pPr>
    <w:rPr>
      <w:snapToGrid w:val="0"/>
      <w:spacing w:val="4"/>
      <w:kern w:val="0"/>
    </w:rPr>
  </w:style>
  <w:style w:type="paragraph" w:customStyle="1" w:styleId="107">
    <w:name w:val="封面1"/>
    <w:basedOn w:val="1"/>
    <w:uiPriority w:val="0"/>
    <w:pPr>
      <w:spacing w:line="360" w:lineRule="auto"/>
      <w:jc w:val="distribute"/>
    </w:pPr>
    <w:rPr>
      <w:rFonts w:ascii="黑体" w:eastAsia="黑体"/>
      <w:b/>
      <w:sz w:val="58"/>
    </w:rPr>
  </w:style>
  <w:style w:type="paragraph" w:customStyle="1" w:styleId="108">
    <w:name w:val="Char Char"/>
    <w:basedOn w:val="1"/>
    <w:uiPriority w:val="0"/>
  </w:style>
  <w:style w:type="paragraph" w:customStyle="1" w:styleId="109">
    <w:name w:val="Char Char Char Char"/>
    <w:basedOn w:val="1"/>
    <w:uiPriority w:val="0"/>
    <w:pPr>
      <w:widowControl/>
      <w:spacing w:after="160" w:afterLines="0" w:line="240" w:lineRule="exact"/>
      <w:jc w:val="left"/>
    </w:pPr>
    <w:rPr>
      <w:kern w:val="0"/>
      <w:sz w:val="20"/>
      <w:szCs w:val="20"/>
    </w:rPr>
  </w:style>
  <w:style w:type="paragraph" w:customStyle="1" w:styleId="110">
    <w:name w:val="大标题空格"/>
    <w:basedOn w:val="1"/>
    <w:uiPriority w:val="0"/>
    <w:pPr>
      <w:spacing w:line="300" w:lineRule="auto"/>
    </w:pPr>
    <w:rPr>
      <w:rFonts w:ascii="宋体" w:hAnsi="宋体"/>
      <w:b/>
      <w:sz w:val="32"/>
    </w:rPr>
  </w:style>
  <w:style w:type="paragraph" w:customStyle="1" w:styleId="111">
    <w:name w:val="文档正文"/>
    <w:basedOn w:val="1"/>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12">
    <w:name w:val="封面3"/>
    <w:basedOn w:val="1"/>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13">
    <w:name w:val="xl22"/>
    <w:basedOn w:val="1"/>
    <w:uiPriority w:val="0"/>
    <w:pPr>
      <w:widowControl/>
      <w:spacing w:before="100" w:beforeLines="0" w:beforeAutospacing="1" w:after="100" w:afterLines="0" w:afterAutospacing="1"/>
      <w:jc w:val="center"/>
    </w:pPr>
    <w:rPr>
      <w:rFonts w:hint="eastAsia" w:ascii="Arial Unicode MS" w:hAnsi="Arial Unicode MS" w:eastAsia="Arial Unicode MS" w:cs="Arial Unicode MS"/>
      <w:kern w:val="0"/>
      <w:sz w:val="24"/>
    </w:rPr>
  </w:style>
  <w:style w:type="paragraph" w:customStyle="1" w:styleId="114">
    <w:name w:val="1"/>
    <w:basedOn w:val="1"/>
    <w:next w:val="2"/>
    <w:uiPriority w:val="0"/>
    <w:rPr>
      <w:rFonts w:ascii="宋体" w:hAnsi="Courier New"/>
      <w:szCs w:val="20"/>
    </w:rPr>
  </w:style>
  <w:style w:type="paragraph" w:customStyle="1" w:styleId="115">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116">
    <w:name w:val="Char"/>
    <w:basedOn w:val="1"/>
    <w:uiPriority w:val="0"/>
    <w:pPr>
      <w:widowControl/>
      <w:spacing w:after="160" w:afterLines="0" w:line="240" w:lineRule="exact"/>
      <w:jc w:val="left"/>
    </w:pPr>
  </w:style>
  <w:style w:type="paragraph" w:customStyle="1" w:styleId="117">
    <w:name w:val="默认段落字体 Para Char"/>
    <w:basedOn w:val="1"/>
    <w:uiPriority w:val="0"/>
    <w:rPr>
      <w:sz w:val="24"/>
    </w:rPr>
  </w:style>
  <w:style w:type="paragraph" w:customStyle="1" w:styleId="118">
    <w:name w:val="4"/>
    <w:basedOn w:val="1"/>
    <w:next w:val="2"/>
    <w:uiPriority w:val="0"/>
    <w:rPr>
      <w:rFonts w:ascii="宋体" w:hAnsi="Courier New"/>
      <w:szCs w:val="20"/>
    </w:rPr>
  </w:style>
  <w:style w:type="paragraph" w:customStyle="1" w:styleId="119">
    <w:name w:val="标准"/>
    <w:basedOn w:val="1"/>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styleId="120">
    <w:name w:val="List Paragraph"/>
    <w:basedOn w:val="1"/>
    <w:qFormat/>
    <w:uiPriority w:val="34"/>
    <w:pPr>
      <w:ind w:firstLine="420" w:firstLineChars="200"/>
    </w:pPr>
    <w:rPr>
      <w:rFonts w:ascii="Calibri" w:hAnsi="Calibri"/>
      <w:szCs w:val="22"/>
    </w:rPr>
  </w:style>
  <w:style w:type="paragraph" w:customStyle="1" w:styleId="121">
    <w:name w:val="标题3"/>
    <w:basedOn w:val="5"/>
    <w:uiPriority w:val="0"/>
    <w:pPr>
      <w:numPr>
        <w:ilvl w:val="2"/>
        <w:numId w:val="0"/>
      </w:numPr>
      <w:spacing w:before="0" w:beforeLines="0" w:after="0" w:afterLines="0" w:line="360" w:lineRule="auto"/>
    </w:pPr>
    <w:rPr>
      <w:b w:val="0"/>
      <w:sz w:val="24"/>
      <w:szCs w:val="24"/>
    </w:rPr>
  </w:style>
  <w:style w:type="paragraph" w:customStyle="1" w:styleId="122">
    <w:name w:val="大标题"/>
    <w:basedOn w:val="3"/>
    <w:uiPriority w:val="0"/>
    <w:rPr>
      <w:rFonts w:ascii="宋体"/>
      <w:snapToGrid w:val="0"/>
      <w:kern w:val="0"/>
      <w:sz w:val="52"/>
      <w:szCs w:val="72"/>
    </w:rPr>
  </w:style>
  <w:style w:type="character" w:customStyle="1" w:styleId="123">
    <w:name w:val="纯文本 字符"/>
    <w:link w:val="2"/>
    <w:uiPriority w:val="0"/>
    <w:rPr>
      <w:rFonts w:ascii="宋体" w:hAnsi="Courier New" w:eastAsia="宋体"/>
      <w:kern w:val="2"/>
      <w:sz w:val="21"/>
      <w:lang w:val="en-US" w:eastAsia="zh-CN" w:bidi="ar-SA"/>
    </w:rPr>
  </w:style>
  <w:style w:type="character" w:customStyle="1" w:styleId="124">
    <w:name w:val="标题 1 字符"/>
    <w:link w:val="3"/>
    <w:uiPriority w:val="0"/>
    <w:rPr>
      <w:rFonts w:ascii="Arial" w:hAnsi="Arial" w:cs="Arial"/>
      <w:b/>
      <w:bCs/>
      <w:kern w:val="2"/>
      <w:sz w:val="24"/>
      <w:szCs w:val="18"/>
    </w:rPr>
  </w:style>
  <w:style w:type="character" w:customStyle="1" w:styleId="125">
    <w:name w:val="标题 3 字符"/>
    <w:link w:val="5"/>
    <w:uiPriority w:val="0"/>
    <w:rPr>
      <w:b/>
      <w:bCs/>
      <w:kern w:val="2"/>
      <w:sz w:val="32"/>
      <w:szCs w:val="32"/>
    </w:rPr>
  </w:style>
  <w:style w:type="character" w:customStyle="1" w:styleId="126">
    <w:name w:val="标题 4 字符"/>
    <w:link w:val="6"/>
    <w:uiPriority w:val="0"/>
    <w:rPr>
      <w:rFonts w:ascii="Arial" w:hAnsi="Arial" w:eastAsia="黑体"/>
      <w:b/>
      <w:bCs/>
      <w:kern w:val="2"/>
      <w:sz w:val="28"/>
      <w:szCs w:val="28"/>
    </w:rPr>
  </w:style>
  <w:style w:type="character" w:customStyle="1" w:styleId="127">
    <w:name w:val="标题 5 字符"/>
    <w:link w:val="7"/>
    <w:uiPriority w:val="0"/>
    <w:rPr>
      <w:rFonts w:ascii="宋体" w:hAnsi="宋体"/>
      <w:b/>
      <w:bCs/>
      <w:color w:val="000000"/>
      <w:kern w:val="2"/>
      <w:sz w:val="21"/>
      <w:szCs w:val="24"/>
    </w:rPr>
  </w:style>
  <w:style w:type="character" w:customStyle="1" w:styleId="128">
    <w:name w:val="标题 6 字符"/>
    <w:link w:val="8"/>
    <w:uiPriority w:val="0"/>
    <w:rPr>
      <w:rFonts w:ascii="Arial" w:hAnsi="Arial" w:eastAsia="黑体"/>
      <w:b/>
      <w:bCs/>
      <w:kern w:val="2"/>
      <w:sz w:val="24"/>
      <w:szCs w:val="24"/>
    </w:rPr>
  </w:style>
  <w:style w:type="character" w:customStyle="1" w:styleId="129">
    <w:name w:val="标题 7 字符"/>
    <w:link w:val="9"/>
    <w:qFormat/>
    <w:uiPriority w:val="0"/>
    <w:rPr>
      <w:b/>
      <w:bCs/>
      <w:kern w:val="2"/>
      <w:sz w:val="24"/>
      <w:szCs w:val="24"/>
    </w:rPr>
  </w:style>
  <w:style w:type="character" w:customStyle="1" w:styleId="130">
    <w:name w:val="标题 8 字符"/>
    <w:link w:val="10"/>
    <w:qFormat/>
    <w:uiPriority w:val="0"/>
    <w:rPr>
      <w:rFonts w:ascii="Arial" w:hAnsi="Arial" w:eastAsia="黑体"/>
      <w:kern w:val="2"/>
      <w:sz w:val="24"/>
      <w:szCs w:val="24"/>
    </w:rPr>
  </w:style>
  <w:style w:type="character" w:customStyle="1" w:styleId="131">
    <w:name w:val="标题 9 字符"/>
    <w:link w:val="11"/>
    <w:uiPriority w:val="0"/>
    <w:rPr>
      <w:rFonts w:ascii="Arial" w:hAnsi="Arial" w:eastAsia="黑体"/>
      <w:kern w:val="2"/>
      <w:sz w:val="21"/>
      <w:szCs w:val="21"/>
    </w:rPr>
  </w:style>
  <w:style w:type="character" w:customStyle="1" w:styleId="132">
    <w:name w:val="正文缩进 Char"/>
    <w:link w:val="14"/>
    <w:qFormat/>
    <w:uiPriority w:val="0"/>
    <w:rPr>
      <w:rFonts w:eastAsia="宋体"/>
      <w:kern w:val="2"/>
      <w:sz w:val="21"/>
      <w:szCs w:val="24"/>
      <w:lang w:val="en-US" w:eastAsia="zh-CN" w:bidi="ar-SA"/>
    </w:rPr>
  </w:style>
  <w:style w:type="character" w:customStyle="1" w:styleId="133">
    <w:name w:val="文档结构图 字符"/>
    <w:link w:val="16"/>
    <w:uiPriority w:val="0"/>
    <w:rPr>
      <w:kern w:val="2"/>
      <w:sz w:val="21"/>
      <w:szCs w:val="24"/>
      <w:shd w:val="clear" w:color="auto" w:fill="000080"/>
    </w:rPr>
  </w:style>
  <w:style w:type="character" w:customStyle="1" w:styleId="134">
    <w:name w:val="批注文字 字符"/>
    <w:link w:val="17"/>
    <w:uiPriority w:val="0"/>
    <w:rPr>
      <w:kern w:val="2"/>
      <w:sz w:val="21"/>
      <w:szCs w:val="24"/>
    </w:rPr>
  </w:style>
  <w:style w:type="character" w:customStyle="1" w:styleId="135">
    <w:name w:val="正文文本 3 字符"/>
    <w:link w:val="18"/>
    <w:uiPriority w:val="0"/>
    <w:rPr>
      <w:kern w:val="2"/>
      <w:sz w:val="16"/>
      <w:szCs w:val="16"/>
    </w:rPr>
  </w:style>
  <w:style w:type="character" w:customStyle="1" w:styleId="136">
    <w:name w:val="正文文本 字符"/>
    <w:link w:val="20"/>
    <w:qFormat/>
    <w:uiPriority w:val="0"/>
    <w:rPr>
      <w:kern w:val="2"/>
      <w:sz w:val="21"/>
      <w:szCs w:val="24"/>
    </w:rPr>
  </w:style>
  <w:style w:type="character" w:customStyle="1" w:styleId="137">
    <w:name w:val="正文文本缩进 字符"/>
    <w:link w:val="21"/>
    <w:uiPriority w:val="0"/>
    <w:rPr>
      <w:kern w:val="2"/>
      <w:sz w:val="21"/>
      <w:szCs w:val="24"/>
    </w:rPr>
  </w:style>
  <w:style w:type="character" w:customStyle="1" w:styleId="138">
    <w:name w:val="日期 字符"/>
    <w:link w:val="27"/>
    <w:uiPriority w:val="0"/>
    <w:rPr>
      <w:rFonts w:ascii="宋体" w:hAnsi="Courier New" w:eastAsia="宋体"/>
      <w:kern w:val="2"/>
      <w:sz w:val="32"/>
      <w:lang w:val="en-US" w:eastAsia="zh-CN" w:bidi="ar-SA"/>
    </w:rPr>
  </w:style>
  <w:style w:type="character" w:customStyle="1" w:styleId="139">
    <w:name w:val="正文文本缩进 2 字符"/>
    <w:link w:val="28"/>
    <w:uiPriority w:val="0"/>
    <w:rPr>
      <w:kern w:val="2"/>
      <w:sz w:val="21"/>
      <w:szCs w:val="24"/>
    </w:rPr>
  </w:style>
  <w:style w:type="character" w:customStyle="1" w:styleId="140">
    <w:name w:val="批注框文本 字符"/>
    <w:link w:val="30"/>
    <w:uiPriority w:val="0"/>
    <w:rPr>
      <w:kern w:val="2"/>
      <w:sz w:val="18"/>
      <w:szCs w:val="18"/>
    </w:rPr>
  </w:style>
  <w:style w:type="character" w:customStyle="1" w:styleId="141">
    <w:name w:val="页脚 字符"/>
    <w:link w:val="31"/>
    <w:qFormat/>
    <w:uiPriority w:val="99"/>
    <w:rPr>
      <w:kern w:val="2"/>
      <w:sz w:val="18"/>
      <w:szCs w:val="18"/>
    </w:rPr>
  </w:style>
  <w:style w:type="character" w:customStyle="1" w:styleId="142">
    <w:name w:val="页眉 字符"/>
    <w:link w:val="32"/>
    <w:uiPriority w:val="0"/>
    <w:rPr>
      <w:kern w:val="2"/>
      <w:sz w:val="18"/>
      <w:szCs w:val="18"/>
    </w:rPr>
  </w:style>
  <w:style w:type="character" w:customStyle="1" w:styleId="143">
    <w:name w:val="正文文本缩进 3 字符"/>
    <w:link w:val="38"/>
    <w:qFormat/>
    <w:uiPriority w:val="0"/>
    <w:rPr>
      <w:rFonts w:ascii="宋体" w:hAnsi="宋体"/>
      <w:snapToGrid w:val="0"/>
      <w:sz w:val="21"/>
      <w:szCs w:val="24"/>
    </w:rPr>
  </w:style>
  <w:style w:type="character" w:customStyle="1" w:styleId="144">
    <w:name w:val="正文文本 2 字符"/>
    <w:link w:val="40"/>
    <w:uiPriority w:val="0"/>
    <w:rPr>
      <w:kern w:val="2"/>
      <w:sz w:val="21"/>
      <w:szCs w:val="24"/>
    </w:rPr>
  </w:style>
  <w:style w:type="character" w:customStyle="1" w:styleId="145">
    <w:name w:val="标题 字符"/>
    <w:link w:val="45"/>
    <w:uiPriority w:val="0"/>
    <w:rPr>
      <w:b/>
      <w:bCs/>
      <w:kern w:val="2"/>
      <w:sz w:val="21"/>
      <w:szCs w:val="24"/>
    </w:rPr>
  </w:style>
  <w:style w:type="character" w:customStyle="1" w:styleId="146">
    <w:name w:val="批注主题 字符"/>
    <w:basedOn w:val="134"/>
    <w:link w:val="46"/>
    <w:qFormat/>
    <w:uiPriority w:val="0"/>
  </w:style>
  <w:style w:type="character" w:customStyle="1" w:styleId="147">
    <w:name w:val="Char Char4"/>
    <w:uiPriority w:val="0"/>
    <w:rPr>
      <w:rFonts w:ascii="Arial" w:hAnsi="Arial" w:cs="Arial"/>
      <w:b/>
      <w:bCs/>
      <w:kern w:val="2"/>
      <w:sz w:val="24"/>
      <w:szCs w:val="18"/>
    </w:rPr>
  </w:style>
  <w:style w:type="character" w:customStyle="1" w:styleId="148">
    <w:name w:val="纯文本 Char1"/>
    <w:qFormat/>
    <w:uiPriority w:val="0"/>
    <w:rPr>
      <w:rFonts w:ascii="宋体" w:hAnsi="Courier New" w:eastAsia="宋体"/>
      <w:kern w:val="2"/>
      <w:sz w:val="21"/>
      <w:szCs w:val="24"/>
      <w:lang w:val="en-US" w:eastAsia="zh-CN" w:bidi="ar-SA"/>
    </w:rPr>
  </w:style>
  <w:style w:type="character" w:customStyle="1" w:styleId="149">
    <w:name w:val="普通文字1 Char"/>
    <w:qFormat/>
    <w:uiPriority w:val="0"/>
    <w:rPr>
      <w:rFonts w:ascii="宋体" w:hAnsi="Courier New" w:eastAsia="宋体"/>
      <w:kern w:val="2"/>
      <w:sz w:val="21"/>
      <w:szCs w:val="24"/>
      <w:lang w:val="en-US" w:eastAsia="zh-CN" w:bidi="ar-SA"/>
    </w:rPr>
  </w:style>
  <w:style w:type="character" w:customStyle="1" w:styleId="150">
    <w:name w:val="apple-style-span"/>
    <w:basedOn w:val="49"/>
    <w:qFormat/>
    <w:uiPriority w:val="0"/>
  </w:style>
  <w:style w:type="character" w:customStyle="1" w:styleId="151">
    <w:name w:val="普通文字 Char Char"/>
    <w:qFormat/>
    <w:uiPriority w:val="0"/>
    <w:rPr>
      <w:rFonts w:ascii="宋体" w:hAnsi="Courier New" w:eastAsia="宋体" w:cs="Courier New"/>
      <w:sz w:val="21"/>
      <w:szCs w:val="21"/>
      <w:lang w:val="en-US" w:eastAsia="zh-CN" w:bidi="ar-SA"/>
    </w:rPr>
  </w:style>
  <w:style w:type="character" w:customStyle="1" w:styleId="152">
    <w:name w:val="正文缩进 Char Char"/>
    <w:qFormat/>
    <w:uiPriority w:val="0"/>
    <w:rPr>
      <w:rFonts w:eastAsia="宋体"/>
      <w:kern w:val="2"/>
      <w:sz w:val="21"/>
      <w:szCs w:val="24"/>
      <w:lang w:val="en-US" w:eastAsia="zh-CN" w:bidi="ar-SA"/>
    </w:rPr>
  </w:style>
  <w:style w:type="character" w:customStyle="1" w:styleId="153">
    <w:name w:val="样式1"/>
    <w:qFormat/>
    <w:uiPriority w:val="0"/>
    <w:rPr>
      <w:spacing w:val="4"/>
      <w:kern w:val="0"/>
      <w:sz w:val="28"/>
    </w:rPr>
  </w:style>
  <w:style w:type="character" w:customStyle="1" w:styleId="154">
    <w:name w:val=" Char Char4"/>
    <w:qFormat/>
    <w:uiPriority w:val="0"/>
    <w:rPr>
      <w:rFonts w:ascii="Arial" w:hAnsi="Arial" w:cs="Arial"/>
      <w:b/>
      <w:bCs/>
      <w:kern w:val="2"/>
      <w:sz w:val="24"/>
      <w:szCs w:val="18"/>
    </w:rPr>
  </w:style>
  <w:style w:type="character" w:customStyle="1" w:styleId="155">
    <w:name w:val="标题 2 Char"/>
    <w:qFormat/>
    <w:uiPriority w:val="0"/>
    <w:rPr>
      <w:rFonts w:ascii="宋体" w:hAnsi="Arial" w:eastAsia="宋体" w:cs="Arial"/>
      <w:b/>
      <w:bCs/>
      <w:color w:val="000000"/>
      <w:kern w:val="2"/>
      <w:sz w:val="28"/>
      <w:szCs w:val="28"/>
      <w:lang w:val="en-US" w:eastAsia="zh-CN" w:bidi="ar-SA"/>
    </w:rPr>
  </w:style>
  <w:style w:type="character" w:customStyle="1" w:styleId="156">
    <w:name w:val="表正文 Char1"/>
    <w:qFormat/>
    <w:uiPriority w:val="0"/>
    <w:rPr>
      <w:rFonts w:eastAsia="宋体"/>
      <w:kern w:val="2"/>
      <w:sz w:val="21"/>
      <w:szCs w:val="24"/>
      <w:lang w:val="en-US" w:eastAsia="zh-CN" w:bidi="ar-SA"/>
    </w:rPr>
  </w:style>
  <w:style w:type="character" w:customStyle="1" w:styleId="157">
    <w:name w:val="标题 Char1"/>
    <w:uiPriority w:val="10"/>
    <w:rPr>
      <w:rFonts w:ascii="Cambria" w:hAnsi="Cambria" w:eastAsia="宋体" w:cs="Times New Roman"/>
      <w:b/>
      <w:bCs/>
      <w:sz w:val="32"/>
      <w:szCs w:val="32"/>
    </w:rPr>
  </w:style>
  <w:style w:type="character" w:customStyle="1" w:styleId="158">
    <w:name w:val="纯文本 Char Char"/>
    <w:uiPriority w:val="0"/>
    <w:rPr>
      <w:rFonts w:ascii="宋体" w:hAnsi="Courier New" w:eastAsia="宋体"/>
      <w:kern w:val="2"/>
      <w:sz w:val="21"/>
      <w:lang w:val="en-US" w:eastAsia="zh-CN" w:bidi="ar-SA"/>
    </w:rPr>
  </w:style>
  <w:style w:type="character" w:customStyle="1" w:styleId="159">
    <w:name w:val=" Char Char1"/>
    <w:uiPriority w:val="0"/>
    <w:rPr>
      <w:rFonts w:eastAsia="宋体"/>
      <w:kern w:val="2"/>
      <w:sz w:val="18"/>
      <w:szCs w:val="18"/>
      <w:lang w:val="en-US" w:eastAsia="zh-CN" w:bidi="ar-SA"/>
    </w:rPr>
  </w:style>
  <w:style w:type="character" w:customStyle="1" w:styleId="160">
    <w:name w:val="合同标题 Char"/>
    <w:uiPriority w:val="0"/>
    <w:rPr>
      <w:rFonts w:ascii="Arial" w:hAnsi="Arial" w:eastAsia="宋体" w:cs="Arial"/>
      <w:b/>
      <w:bCs/>
      <w:kern w:val="2"/>
      <w:sz w:val="24"/>
      <w:szCs w:val="18"/>
      <w:lang w:val="en-US" w:eastAsia="zh-CN" w:bidi="ar-SA"/>
    </w:rPr>
  </w:style>
  <w:style w:type="character" w:customStyle="1" w:styleId="161">
    <w:name w:val="A4"/>
    <w:uiPriority w:val="0"/>
    <w:rPr>
      <w:rFonts w:hint="eastAsia" w:ascii="新宋体" w:hAnsi="新宋体" w:eastAsia="新宋体" w:cs="新宋体"/>
      <w:color w:val="000000"/>
    </w:rPr>
  </w:style>
  <w:style w:type="character" w:customStyle="1" w:styleId="162">
    <w:name w:val="apple-converted-space"/>
    <w:qFormat/>
    <w:uiPriority w:val="0"/>
  </w:style>
  <w:style w:type="character" w:customStyle="1" w:styleId="163">
    <w:name w:val="Char Char1"/>
    <w:uiPriority w:val="0"/>
    <w:rPr>
      <w:rFonts w:ascii="宋体" w:hAnsi="宋体" w:eastAsia="宋体"/>
      <w:kern w:val="2"/>
      <w:sz w:val="18"/>
      <w:szCs w:val="18"/>
      <w:lang w:val="en-US" w:eastAsia="zh-CN" w:bidi="ar-SA"/>
    </w:rPr>
  </w:style>
  <w:style w:type="character" w:customStyle="1" w:styleId="164">
    <w:name w:val="content"/>
    <w:qFormat/>
    <w:uiPriority w:val="0"/>
    <w:rPr>
      <w:sz w:val="22"/>
      <w:szCs w:val="22"/>
    </w:rPr>
  </w:style>
  <w:style w:type="character" w:customStyle="1" w:styleId="165">
    <w:name w:val="p141"/>
    <w:qFormat/>
    <w:uiPriority w:val="0"/>
    <w:rPr>
      <w:sz w:val="21"/>
      <w:szCs w:val="21"/>
    </w:rPr>
  </w:style>
  <w:style w:type="character" w:customStyle="1" w:styleId="166">
    <w:name w:val="font11"/>
    <w:basedOn w:val="49"/>
    <w:uiPriority w:val="0"/>
    <w:rPr>
      <w:rFonts w:hint="eastAsia" w:ascii="宋体" w:hAnsi="宋体" w:eastAsia="宋体" w:cs="宋体"/>
      <w:color w:val="000000"/>
      <w:sz w:val="22"/>
      <w:szCs w:val="22"/>
      <w:u w:val="none"/>
    </w:rPr>
  </w:style>
  <w:style w:type="character" w:customStyle="1" w:styleId="167">
    <w:name w:val="font61"/>
    <w:basedOn w:val="49"/>
    <w:uiPriority w:val="0"/>
    <w:rPr>
      <w:rFonts w:hint="default" w:ascii="Times New Roman" w:hAnsi="Times New Roman" w:cs="Times New Roman"/>
      <w:color w:val="000000"/>
      <w:sz w:val="22"/>
      <w:szCs w:val="22"/>
      <w:u w:val="none"/>
    </w:rPr>
  </w:style>
  <w:style w:type="character" w:customStyle="1" w:styleId="168">
    <w:name w:val="font31"/>
    <w:basedOn w:val="49"/>
    <w:qFormat/>
    <w:uiPriority w:val="0"/>
    <w:rPr>
      <w:rFonts w:hint="default" w:ascii="Tahoma" w:hAnsi="Tahoma" w:eastAsia="Tahoma" w:cs="Tahoma"/>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6" textRotate="1"/>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54</Pages>
  <Words>4689</Words>
  <Characters>26729</Characters>
  <Lines>222</Lines>
  <Paragraphs>62</Paragraphs>
  <TotalTime>5</TotalTime>
  <ScaleCrop>false</ScaleCrop>
  <LinksUpToDate>false</LinksUpToDate>
  <CharactersWithSpaces>31356</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2019-10-21T11:12:00Z</dcterms:created>
  <dc:creator>赖子波</dc:creator>
  <cp:lastModifiedBy>萧桂珍</cp:lastModifiedBy>
  <cp:lastPrinted>2021-01-13T02:25:00Z</cp:lastPrinted>
  <dcterms:modified xsi:type="dcterms:W3CDTF">2022-01-18T08:53:38Z</dcterms:modified>
  <dc:title>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4235FC81AA3F46DC8FE061E1E7B8F0FF</vt:lpwstr>
  </property>
</Properties>
</file>