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</w:rPr>
        <w:t>1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="1714" w:tblpY="1242"/>
        <w:tblOverlap w:val="never"/>
        <w:tblW w:w="85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437"/>
        <w:gridCol w:w="2180"/>
        <w:gridCol w:w="529"/>
        <w:gridCol w:w="879"/>
        <w:gridCol w:w="650"/>
        <w:gridCol w:w="1006"/>
        <w:gridCol w:w="24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5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峡石村甜玉米每亩种植直接生产成本报价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阶段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育苗阶段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种子费用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太阳花系或适合秋季种植品种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育苗容器费用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育苗肥料、农药费用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播种及苗期管理人工费用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旋耕＋起垄费用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4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垄头人工修整费用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玉米苗定植人工费用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                      小计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甜玉米种植前期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除草费用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前期种植肥料物料及施肥人工费用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前期病虫害防治费用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前期田间技术及管理费用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                      小计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甜玉米种植中期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中期种植肥料物料及施肥人工费用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中期病虫害防治费用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1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                      小计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玉米种植后期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后期种植肥料物料及施肥人工费用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后期病虫害防治费用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二包摘除人工费用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灭鼠工作费用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                      小计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采收期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采摘人工及装车人工费用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每斤采摘人工及装车人工费用为0.15元每斤，暂定按2100斤/亩计算，最终支付按实际过磅重量计算，按2100斤/亩报价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包装材料（绿网袋）费用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按2100斤/亩报价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电费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                      小计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管理费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后期田间技术及管理费用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全部采收后再进行结算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 xml:space="preserve">                                        小计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 xml:space="preserve">                                        合计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</w:tbl>
    <w:p>
      <w:pPr>
        <w:rPr>
          <w:rFonts w:hint="eastAsia" w:ascii="仿宋" w:hAnsi="仿宋" w:eastAsia="仿宋"/>
          <w:sz w:val="32"/>
          <w:szCs w:val="32"/>
        </w:rPr>
      </w:pPr>
    </w:p>
    <w:p/>
    <w:tbl>
      <w:tblPr>
        <w:tblStyle w:val="2"/>
        <w:tblpPr w:leftFromText="180" w:rightFromText="180" w:vertAnchor="text" w:horzAnchor="page" w:tblpX="1697" w:tblpY="304"/>
        <w:tblOverlap w:val="never"/>
        <w:tblW w:w="85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437"/>
        <w:gridCol w:w="2180"/>
        <w:gridCol w:w="529"/>
        <w:gridCol w:w="879"/>
        <w:gridCol w:w="650"/>
        <w:gridCol w:w="1006"/>
        <w:gridCol w:w="24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5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峡石村甜玉米每亩种植间接生产成本报价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阶段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间接生产成本类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农用灌溉电源及灌溉设备购买费用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批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种植服务方负责电表报装所有流程的操作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农用种植工具购买费用</w:t>
            </w:r>
          </w:p>
        </w:tc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批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1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                      合计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</w:tbl>
    <w:p/>
    <w:p>
      <w:pPr>
        <w:rPr>
          <w:rFonts w:hint="eastAsia" w:ascii="仿宋" w:hAnsi="仿宋" w:eastAsia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E52F70"/>
    <w:rsid w:val="0EE5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区供销合作联社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2022-08-17T08:35:00Z</dcterms:created>
  <dc:creator>谭嘉铭</dc:creator>
  <cp:lastModifiedBy>谭嘉铭</cp:lastModifiedBy>
  <dcterms:modified xsi:type="dcterms:W3CDTF">2022-08-17T08:37:23Z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