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right" w:leader="dot" w:pos="9638"/>
        </w:tabs>
        <w:spacing w:line="360" w:lineRule="auto"/>
        <w:ind w:right="420"/>
        <w:jc w:val="left"/>
        <w:rPr>
          <w:rFonts w:hint="eastAsia" w:ascii="宋体" w:hAnsi="宋体"/>
          <w:b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26"/>
          <w:szCs w:val="26"/>
          <w:highlight w:val="none"/>
          <w:lang w:val="en-US" w:eastAsia="zh-CN" w:bidi="ar-SA"/>
        </w:rPr>
        <w:t>附件2：</w:t>
      </w:r>
    </w:p>
    <w:p>
      <w:pPr>
        <w:spacing w:line="460" w:lineRule="exact"/>
        <w:jc w:val="center"/>
        <w:rPr>
          <w:rFonts w:hint="eastAsia" w:ascii="宋体" w:hAnsi="宋体" w:eastAsiaTheme="minorEastAsia"/>
          <w:b/>
          <w:sz w:val="48"/>
          <w:szCs w:val="48"/>
          <w:highlight w:val="none"/>
          <w:lang w:eastAsia="zh-CN"/>
        </w:rPr>
      </w:pPr>
      <w:r>
        <w:rPr>
          <w:rFonts w:hint="eastAsia" w:ascii="宋体" w:hAnsi="宋体"/>
          <w:b/>
          <w:sz w:val="48"/>
          <w:szCs w:val="48"/>
          <w:highlight w:val="none"/>
        </w:rPr>
        <w:t>询价</w:t>
      </w:r>
      <w:r>
        <w:rPr>
          <w:rFonts w:hint="eastAsia" w:ascii="宋体" w:hAnsi="宋体"/>
          <w:b/>
          <w:sz w:val="48"/>
          <w:szCs w:val="48"/>
          <w:highlight w:val="none"/>
          <w:lang w:eastAsia="zh-CN"/>
        </w:rPr>
        <w:t>书</w:t>
      </w:r>
    </w:p>
    <w:p>
      <w:pPr>
        <w:spacing w:line="460" w:lineRule="exact"/>
        <w:jc w:val="left"/>
        <w:rPr>
          <w:rFonts w:ascii="宋体" w:hAnsi="宋体"/>
          <w:b/>
          <w:sz w:val="24"/>
          <w:highlight w:val="none"/>
        </w:rPr>
      </w:pPr>
    </w:p>
    <w:p>
      <w:pPr>
        <w:spacing w:line="420" w:lineRule="exact"/>
        <w:jc w:val="left"/>
        <w:rPr>
          <w:rFonts w:hint="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highlight w:val="none"/>
          <w:lang w:val="en-US" w:eastAsia="zh-CN" w:bidi="ar-SA"/>
        </w:rPr>
        <w:t>项目名称：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南岗中心农趣园升级改造项目</w:t>
      </w:r>
    </w:p>
    <w:p>
      <w:pPr>
        <w:pStyle w:val="2"/>
        <w:rPr>
          <w:rFonts w:hint="eastAsia" w:asciiTheme="minorHAnsi" w:hAnsiTheme="minorHAnsi" w:eastAsiaTheme="minorEastAsia"/>
          <w:sz w:val="28"/>
          <w:szCs w:val="28"/>
          <w:highlight w:val="none"/>
        </w:rPr>
      </w:pPr>
      <w:r>
        <w:rPr>
          <w:rFonts w:hint="eastAsia" w:asciiTheme="minorHAnsi" w:hAnsiTheme="minorHAnsi" w:eastAsiaTheme="minorEastAsia"/>
          <w:sz w:val="28"/>
          <w:szCs w:val="28"/>
          <w:highlight w:val="none"/>
          <w:lang w:val="en-US" w:eastAsia="zh-CN"/>
        </w:rPr>
        <w:t>项目编号：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highlight w:val="none"/>
        </w:rPr>
        <w:t>BYGX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highlight w:val="none"/>
          <w:lang w:val="en-US" w:eastAsia="zh-CN"/>
        </w:rPr>
        <w:t>CX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highlight w:val="none"/>
        </w:rPr>
        <w:t>-20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highlight w:val="none"/>
          <w:lang w:val="en-US" w:eastAsia="zh-CN"/>
        </w:rPr>
        <w:t>230904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highlight w:val="none"/>
        </w:rPr>
        <w:t>-1</w:t>
      </w:r>
    </w:p>
    <w:p>
      <w:pPr>
        <w:pStyle w:val="2"/>
        <w:rPr>
          <w:rFonts w:hint="eastAsia" w:asciiTheme="minorHAnsi" w:hAnsiTheme="minorHAnsi" w:eastAsia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HAnsi" w:hAnsiTheme="minorHAnsi" w:eastAsiaTheme="minorEastAsia"/>
          <w:sz w:val="28"/>
          <w:szCs w:val="28"/>
          <w:highlight w:val="none"/>
          <w:lang w:val="en-US" w:eastAsia="zh-CN"/>
        </w:rPr>
        <w:t>报价人名称：</w:t>
      </w:r>
    </w:p>
    <w:p>
      <w:pPr>
        <w:pStyle w:val="2"/>
        <w:rPr>
          <w:rFonts w:hint="eastAsia" w:asciiTheme="minorHAnsi" w:hAnsiTheme="minorHAnsi" w:eastAsia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HAnsi" w:hAnsiTheme="minorHAnsi" w:eastAsiaTheme="minorEastAsia"/>
          <w:sz w:val="28"/>
          <w:szCs w:val="28"/>
          <w:highlight w:val="none"/>
          <w:lang w:val="en-US" w:eastAsia="zh-CN"/>
        </w:rPr>
        <w:t>报价如下表：</w:t>
      </w:r>
    </w:p>
    <w:tbl>
      <w:tblPr>
        <w:tblStyle w:val="11"/>
        <w:tblW w:w="99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2787"/>
        <w:gridCol w:w="3800"/>
        <w:gridCol w:w="16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1668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2787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highlight w:val="none"/>
              </w:rPr>
              <w:t>范围</w:t>
            </w:r>
          </w:p>
        </w:tc>
        <w:tc>
          <w:tcPr>
            <w:tcW w:w="3800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highlight w:val="none"/>
              </w:rPr>
              <w:t>投标价</w:t>
            </w:r>
          </w:p>
          <w:p>
            <w:pPr>
              <w:pStyle w:val="17"/>
              <w:snapToGrid w:val="0"/>
              <w:spacing w:before="0" w:after="0" w:line="460" w:lineRule="exact"/>
              <w:textAlignment w:val="auto"/>
              <w:rPr>
                <w:rFonts w:asciiTheme="minorEastAsia" w:hAnsiTheme="minorEastAsia" w:eastAsiaTheme="minorEastAsia"/>
                <w:bCs/>
                <w:kern w:val="2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Cs/>
                <w:kern w:val="2"/>
                <w:szCs w:val="24"/>
                <w:highlight w:val="none"/>
              </w:rPr>
              <w:t>(单位：人民币元)</w:t>
            </w:r>
            <w:r>
              <w:rPr>
                <w:rFonts w:hint="eastAsia"/>
                <w:szCs w:val="24"/>
                <w:highlight w:val="none"/>
              </w:rPr>
              <w:t xml:space="preserve"> 含税</w:t>
            </w:r>
          </w:p>
        </w:tc>
        <w:tc>
          <w:tcPr>
            <w:tcW w:w="1660" w:type="dxa"/>
            <w:vAlign w:val="center"/>
          </w:tcPr>
          <w:p>
            <w:pPr>
              <w:pStyle w:val="17"/>
              <w:snapToGrid w:val="0"/>
              <w:spacing w:before="0" w:after="0" w:line="460" w:lineRule="exact"/>
              <w:textAlignment w:val="auto"/>
              <w:rPr>
                <w:rFonts w:hint="eastAsia" w:asciiTheme="minorEastAsia" w:hAnsiTheme="minorEastAsia" w:eastAsiaTheme="minorEastAsia"/>
                <w:bCs/>
                <w:kern w:val="2"/>
                <w:szCs w:val="24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kern w:val="2"/>
                <w:szCs w:val="24"/>
                <w:highlight w:val="none"/>
                <w:lang w:eastAsia="zh-CN"/>
              </w:rPr>
              <w:t>工期</w:t>
            </w:r>
          </w:p>
          <w:p>
            <w:pPr>
              <w:pStyle w:val="17"/>
              <w:snapToGrid w:val="0"/>
              <w:spacing w:before="0" w:after="0" w:line="460" w:lineRule="exact"/>
              <w:textAlignment w:val="auto"/>
              <w:rPr>
                <w:rFonts w:hint="eastAsia" w:asciiTheme="minorEastAsia" w:hAnsiTheme="minorEastAsia" w:eastAsiaTheme="minorEastAsia"/>
                <w:bCs/>
                <w:kern w:val="2"/>
                <w:szCs w:val="24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kern w:val="2"/>
                <w:szCs w:val="24"/>
                <w:highlight w:val="none"/>
                <w:lang w:eastAsia="zh-CN"/>
              </w:rPr>
              <w:t>（日历天）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1668" w:type="dxa"/>
            <w:vMerge w:val="restart"/>
            <w:vAlign w:val="center"/>
          </w:tcPr>
          <w:p>
            <w:pPr>
              <w:spacing w:line="420" w:lineRule="exact"/>
              <w:jc w:val="left"/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 w:bidi="ar"/>
              </w:rPr>
              <w:t>南岗中心农趣园升级改造项目</w:t>
            </w:r>
          </w:p>
        </w:tc>
        <w:tc>
          <w:tcPr>
            <w:tcW w:w="2787" w:type="dxa"/>
            <w:vMerge w:val="restart"/>
            <w:vAlign w:val="center"/>
          </w:tcPr>
          <w:p>
            <w:pPr>
              <w:adjustRightInd w:val="0"/>
              <w:snapToGrid w:val="0"/>
              <w:spacing w:line="460" w:lineRule="exact"/>
              <w:jc w:val="left"/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 w:bidi="ar"/>
              </w:rPr>
              <w:t>南岗中心农趣园升级改造项目报价清单</w:t>
            </w:r>
          </w:p>
        </w:tc>
        <w:tc>
          <w:tcPr>
            <w:tcW w:w="3800" w:type="dxa"/>
            <w:vAlign w:val="center"/>
          </w:tcPr>
          <w:p>
            <w:pPr>
              <w:pStyle w:val="8"/>
              <w:adjustRightInd w:val="0"/>
              <w:snapToGrid w:val="0"/>
              <w:spacing w:line="460" w:lineRule="exact"/>
              <w:rPr>
                <w:rFonts w:hint="eastAsia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小写：</w:t>
            </w:r>
          </w:p>
          <w:p>
            <w:pPr>
              <w:pStyle w:val="9"/>
              <w:rPr>
                <w:rFonts w:hint="eastAsia"/>
                <w:highlight w:val="none"/>
                <w:lang w:eastAsia="zh-CN"/>
              </w:rPr>
            </w:pPr>
          </w:p>
          <w:p>
            <w:pPr>
              <w:rPr>
                <w:rFonts w:hint="eastAsia"/>
                <w:highlight w:val="none"/>
                <w:lang w:eastAsia="zh-CN"/>
              </w:rPr>
            </w:pPr>
          </w:p>
        </w:tc>
        <w:tc>
          <w:tcPr>
            <w:tcW w:w="1660" w:type="dxa"/>
            <w:vMerge w:val="restart"/>
            <w:vAlign w:val="center"/>
          </w:tcPr>
          <w:p>
            <w:pPr>
              <w:pStyle w:val="8"/>
              <w:adjustRightInd w:val="0"/>
              <w:snapToGrid w:val="0"/>
              <w:spacing w:line="460" w:lineRule="exact"/>
              <w:rPr>
                <w:rFonts w:asciiTheme="minorEastAsia" w:hAnsiTheme="minorEastAsia" w:eastAsiaTheme="minorEastAsia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</w:trPr>
        <w:tc>
          <w:tcPr>
            <w:tcW w:w="1668" w:type="dxa"/>
            <w:vMerge w:val="continue"/>
            <w:vAlign w:val="center"/>
          </w:tcPr>
          <w:p>
            <w:pPr>
              <w:adjustRightInd w:val="0"/>
              <w:snapToGrid w:val="0"/>
              <w:spacing w:line="460" w:lineRule="exact"/>
              <w:jc w:val="left"/>
              <w:rPr>
                <w:rFonts w:hint="eastAsia" w:cs="宋体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2787" w:type="dxa"/>
            <w:vMerge w:val="continue"/>
            <w:vAlign w:val="center"/>
          </w:tcPr>
          <w:p>
            <w:pPr>
              <w:adjustRightInd w:val="0"/>
              <w:snapToGrid w:val="0"/>
              <w:spacing w:line="460" w:lineRule="exact"/>
              <w:jc w:val="left"/>
              <w:rPr>
                <w:rFonts w:hint="eastAsia"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3800" w:type="dxa"/>
            <w:vAlign w:val="center"/>
          </w:tcPr>
          <w:p>
            <w:pPr>
              <w:pStyle w:val="8"/>
              <w:adjustRightInd w:val="0"/>
              <w:snapToGrid w:val="0"/>
              <w:spacing w:line="460" w:lineRule="exact"/>
              <w:rPr>
                <w:rFonts w:hint="eastAsia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大写：</w:t>
            </w:r>
          </w:p>
          <w:p>
            <w:pPr>
              <w:rPr>
                <w:rFonts w:hint="eastAsia"/>
                <w:highlight w:val="none"/>
                <w:lang w:eastAsia="zh-CN"/>
              </w:rPr>
            </w:pPr>
          </w:p>
        </w:tc>
        <w:tc>
          <w:tcPr>
            <w:tcW w:w="1660" w:type="dxa"/>
            <w:vMerge w:val="continue"/>
            <w:vAlign w:val="center"/>
          </w:tcPr>
          <w:p>
            <w:pPr>
              <w:pStyle w:val="8"/>
              <w:adjustRightInd w:val="0"/>
              <w:snapToGrid w:val="0"/>
              <w:spacing w:line="460" w:lineRule="exact"/>
              <w:rPr>
                <w:rFonts w:asciiTheme="minorEastAsia" w:hAnsiTheme="minorEastAsia" w:eastAsiaTheme="minorEastAsia"/>
                <w:sz w:val="24"/>
                <w:szCs w:val="24"/>
                <w:highlight w:val="none"/>
              </w:rPr>
            </w:pPr>
          </w:p>
        </w:tc>
      </w:tr>
    </w:tbl>
    <w:p>
      <w:pPr>
        <w:spacing w:line="460" w:lineRule="exact"/>
        <w:jc w:val="left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注：报价为人民币报价。</w:t>
      </w: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</w:p>
    <w:p>
      <w:pPr>
        <w:pStyle w:val="18"/>
        <w:spacing w:before="0" w:after="0" w:line="460" w:lineRule="exact"/>
        <w:ind w:right="24"/>
        <w:rPr>
          <w:rFonts w:asciiTheme="minorEastAsia" w:hAnsiTheme="minorEastAsia" w:eastAsiaTheme="minorEastAsia"/>
          <w:szCs w:val="24"/>
          <w:highlight w:val="none"/>
        </w:rPr>
      </w:pPr>
      <w:r>
        <w:rPr>
          <w:rFonts w:hint="eastAsia" w:asciiTheme="minorEastAsia" w:hAnsiTheme="minorEastAsia" w:eastAsiaTheme="minorEastAsia"/>
          <w:szCs w:val="24"/>
          <w:highlight w:val="none"/>
        </w:rPr>
        <w:t xml:space="preserve"> </w:t>
      </w: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  <w:r>
        <w:rPr>
          <w:rFonts w:hint="eastAsia" w:asciiTheme="minorEastAsia" w:hAnsiTheme="minorEastAsia" w:eastAsiaTheme="minorEastAsia"/>
          <w:szCs w:val="24"/>
          <w:highlight w:val="none"/>
        </w:rPr>
        <w:t>联系人：                    联系电话：</w:t>
      </w: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 w:cstheme="minorBidi"/>
          <w:kern w:val="2"/>
          <w:szCs w:val="24"/>
          <w:highlight w:val="none"/>
        </w:rPr>
      </w:pPr>
    </w:p>
    <w:p>
      <w:pPr>
        <w:pStyle w:val="2"/>
        <w:tabs>
          <w:tab w:val="left" w:pos="3960"/>
        </w:tabs>
        <w:spacing w:line="460" w:lineRule="exact"/>
        <w:ind w:left="-2" w:leftChars="-2450" w:hanging="5143" w:hangingChars="2143"/>
        <w:jc w:val="left"/>
        <w:rPr>
          <w:rFonts w:asciiTheme="minorEastAsia" w:hAnsiTheme="minorEastAsia" w:eastAsia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 xml:space="preserve"> </w:t>
      </w:r>
    </w:p>
    <w:p>
      <w:pPr>
        <w:spacing w:line="460" w:lineRule="exact"/>
        <w:ind w:left="3780" w:leftChars="1800"/>
        <w:jc w:val="left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  <w:lang w:eastAsia="zh-CN"/>
        </w:rPr>
        <w:t>报价</w:t>
      </w:r>
      <w:r>
        <w:rPr>
          <w:rFonts w:hint="eastAsia" w:asciiTheme="minorEastAsia" w:hAnsiTheme="minorEastAsia"/>
          <w:sz w:val="24"/>
          <w:szCs w:val="24"/>
          <w:highlight w:val="none"/>
        </w:rPr>
        <w:t>人（单位公章）：</w:t>
      </w:r>
    </w:p>
    <w:p>
      <w:pPr>
        <w:tabs>
          <w:tab w:val="left" w:pos="2550"/>
        </w:tabs>
        <w:spacing w:line="460" w:lineRule="exact"/>
        <w:ind w:left="3780" w:leftChars="1800" w:right="-5"/>
        <w:jc w:val="left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授权代表</w:t>
      </w:r>
      <w:r>
        <w:rPr>
          <w:rFonts w:asciiTheme="minorEastAsia" w:hAnsiTheme="minorEastAsia"/>
          <w:sz w:val="24"/>
          <w:szCs w:val="24"/>
          <w:highlight w:val="none"/>
        </w:rPr>
        <w:t>（签名或盖章）</w:t>
      </w:r>
      <w:r>
        <w:rPr>
          <w:rFonts w:hint="eastAsia" w:asciiTheme="minorEastAsia" w:hAnsiTheme="minorEastAsia"/>
          <w:sz w:val="24"/>
          <w:szCs w:val="24"/>
          <w:highlight w:val="none"/>
        </w:rPr>
        <w:t>：</w:t>
      </w:r>
    </w:p>
    <w:p>
      <w:pPr>
        <w:pStyle w:val="10"/>
        <w:ind w:left="418" w:leftChars="199" w:firstLine="3360" w:firstLineChars="1400"/>
        <w:rPr>
          <w:rFonts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 xml:space="preserve">日  </w:t>
      </w:r>
      <w:r>
        <w:rPr>
          <w:rFonts w:asciiTheme="minorEastAsia" w:hAnsiTheme="minorEastAsia"/>
          <w:sz w:val="24"/>
          <w:szCs w:val="24"/>
          <w:highlight w:val="none"/>
        </w:rPr>
        <w:t xml:space="preserve">  </w:t>
      </w:r>
      <w:r>
        <w:rPr>
          <w:rFonts w:hint="eastAsia" w:asciiTheme="minorEastAsia" w:hAnsiTheme="minorEastAsia"/>
          <w:sz w:val="24"/>
          <w:szCs w:val="24"/>
          <w:highlight w:val="none"/>
        </w:rPr>
        <w:t>期：</w:t>
      </w:r>
    </w:p>
    <w:p>
      <w:pPr>
        <w:widowControl/>
        <w:spacing w:line="460" w:lineRule="exact"/>
        <w:jc w:val="left"/>
        <w:rPr>
          <w:rFonts w:ascii="宋体" w:hAnsi="宋体" w:eastAsia="宋体" w:cs="宋体"/>
          <w:kern w:val="0"/>
          <w:sz w:val="24"/>
          <w:szCs w:val="24"/>
          <w:highlight w:val="none"/>
        </w:rPr>
      </w:pPr>
      <w:bookmarkStart w:id="0" w:name="_GoBack"/>
      <w:bookmarkEnd w:id="0"/>
    </w:p>
    <w:p>
      <w:pPr>
        <w:widowControl/>
        <w:spacing w:line="460" w:lineRule="exact"/>
        <w:jc w:val="left"/>
        <w:rPr>
          <w:rFonts w:ascii="宋体" w:hAnsi="宋体" w:eastAsia="宋体" w:cs="宋体"/>
          <w:kern w:val="0"/>
          <w:sz w:val="24"/>
          <w:szCs w:val="24"/>
          <w:highlight w:val="none"/>
        </w:rPr>
      </w:pPr>
    </w:p>
    <w:p>
      <w:pPr>
        <w:widowControl/>
        <w:spacing w:line="460" w:lineRule="exact"/>
        <w:jc w:val="left"/>
        <w:rPr>
          <w:rFonts w:ascii="宋体" w:hAnsi="宋体" w:eastAsia="宋体" w:cs="宋体"/>
          <w:kern w:val="0"/>
          <w:sz w:val="24"/>
          <w:szCs w:val="24"/>
          <w:highlight w:val="none"/>
        </w:rPr>
      </w:pP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GWebUrl" w:val="https://oa.bycoop.com/seeyon/officeservlet"/>
  </w:docVars>
  <w:rsids>
    <w:rsidRoot w:val="00326D53"/>
    <w:rsid w:val="00016FFE"/>
    <w:rsid w:val="00020151"/>
    <w:rsid w:val="00022EAC"/>
    <w:rsid w:val="00024D51"/>
    <w:rsid w:val="00052CF8"/>
    <w:rsid w:val="00074442"/>
    <w:rsid w:val="0008055E"/>
    <w:rsid w:val="00081A4F"/>
    <w:rsid w:val="0009426E"/>
    <w:rsid w:val="000B0812"/>
    <w:rsid w:val="000B5390"/>
    <w:rsid w:val="000D4E8E"/>
    <w:rsid w:val="000E4558"/>
    <w:rsid w:val="000F4287"/>
    <w:rsid w:val="00106BEA"/>
    <w:rsid w:val="00110EA0"/>
    <w:rsid w:val="00132008"/>
    <w:rsid w:val="001428AA"/>
    <w:rsid w:val="00161530"/>
    <w:rsid w:val="00186789"/>
    <w:rsid w:val="00194F2F"/>
    <w:rsid w:val="0019552F"/>
    <w:rsid w:val="001A0C06"/>
    <w:rsid w:val="001A4EF8"/>
    <w:rsid w:val="001A5185"/>
    <w:rsid w:val="001A6E66"/>
    <w:rsid w:val="001C5457"/>
    <w:rsid w:val="001F7A18"/>
    <w:rsid w:val="002511EA"/>
    <w:rsid w:val="002604B4"/>
    <w:rsid w:val="00293B47"/>
    <w:rsid w:val="002C28F6"/>
    <w:rsid w:val="002C3BA7"/>
    <w:rsid w:val="002C62A6"/>
    <w:rsid w:val="002E2F5F"/>
    <w:rsid w:val="003133AB"/>
    <w:rsid w:val="00326D53"/>
    <w:rsid w:val="00327B0D"/>
    <w:rsid w:val="00330B77"/>
    <w:rsid w:val="00352F09"/>
    <w:rsid w:val="0035455D"/>
    <w:rsid w:val="003C1D60"/>
    <w:rsid w:val="003D563D"/>
    <w:rsid w:val="00405D94"/>
    <w:rsid w:val="0041121C"/>
    <w:rsid w:val="0042023C"/>
    <w:rsid w:val="004215D2"/>
    <w:rsid w:val="0042538B"/>
    <w:rsid w:val="00473C48"/>
    <w:rsid w:val="0048157D"/>
    <w:rsid w:val="004B4240"/>
    <w:rsid w:val="004B45E0"/>
    <w:rsid w:val="004B5085"/>
    <w:rsid w:val="004D2FAC"/>
    <w:rsid w:val="004E098B"/>
    <w:rsid w:val="004E33D6"/>
    <w:rsid w:val="004E58AF"/>
    <w:rsid w:val="004E7BB2"/>
    <w:rsid w:val="004F73CC"/>
    <w:rsid w:val="004F743D"/>
    <w:rsid w:val="00501FA4"/>
    <w:rsid w:val="00505D1B"/>
    <w:rsid w:val="00523E54"/>
    <w:rsid w:val="00525361"/>
    <w:rsid w:val="005377CB"/>
    <w:rsid w:val="00564907"/>
    <w:rsid w:val="005807E2"/>
    <w:rsid w:val="005A4656"/>
    <w:rsid w:val="005A5372"/>
    <w:rsid w:val="005D1F5E"/>
    <w:rsid w:val="005D4BEE"/>
    <w:rsid w:val="005D74FE"/>
    <w:rsid w:val="005F7CA2"/>
    <w:rsid w:val="0060188A"/>
    <w:rsid w:val="006349EB"/>
    <w:rsid w:val="006D1A84"/>
    <w:rsid w:val="00734DC6"/>
    <w:rsid w:val="0073563C"/>
    <w:rsid w:val="007376BE"/>
    <w:rsid w:val="00753597"/>
    <w:rsid w:val="00755E7A"/>
    <w:rsid w:val="00760EDA"/>
    <w:rsid w:val="00767C82"/>
    <w:rsid w:val="007B78A2"/>
    <w:rsid w:val="007D1198"/>
    <w:rsid w:val="007D266D"/>
    <w:rsid w:val="007D3E10"/>
    <w:rsid w:val="007E25D0"/>
    <w:rsid w:val="007E5FEF"/>
    <w:rsid w:val="007E799C"/>
    <w:rsid w:val="007F06F4"/>
    <w:rsid w:val="00811BA7"/>
    <w:rsid w:val="008304BC"/>
    <w:rsid w:val="00835A96"/>
    <w:rsid w:val="00840ABA"/>
    <w:rsid w:val="00853A8A"/>
    <w:rsid w:val="00860F8F"/>
    <w:rsid w:val="00872A9C"/>
    <w:rsid w:val="00872AAD"/>
    <w:rsid w:val="00874239"/>
    <w:rsid w:val="008826D8"/>
    <w:rsid w:val="008D2F91"/>
    <w:rsid w:val="008E58CC"/>
    <w:rsid w:val="008F0699"/>
    <w:rsid w:val="008F50E4"/>
    <w:rsid w:val="00902DF0"/>
    <w:rsid w:val="00904880"/>
    <w:rsid w:val="0091101A"/>
    <w:rsid w:val="00916B9F"/>
    <w:rsid w:val="009242E9"/>
    <w:rsid w:val="009249B4"/>
    <w:rsid w:val="00942227"/>
    <w:rsid w:val="009D0861"/>
    <w:rsid w:val="009D616A"/>
    <w:rsid w:val="009E0B1C"/>
    <w:rsid w:val="009F2B4D"/>
    <w:rsid w:val="00A13E71"/>
    <w:rsid w:val="00A26B84"/>
    <w:rsid w:val="00A44824"/>
    <w:rsid w:val="00AA58BB"/>
    <w:rsid w:val="00AD3D0E"/>
    <w:rsid w:val="00AD7FE8"/>
    <w:rsid w:val="00B06334"/>
    <w:rsid w:val="00B21706"/>
    <w:rsid w:val="00B21A3B"/>
    <w:rsid w:val="00B51B07"/>
    <w:rsid w:val="00B7029B"/>
    <w:rsid w:val="00B7227A"/>
    <w:rsid w:val="00B81420"/>
    <w:rsid w:val="00B94D19"/>
    <w:rsid w:val="00BA7A78"/>
    <w:rsid w:val="00BB501D"/>
    <w:rsid w:val="00BC0A6D"/>
    <w:rsid w:val="00BE26CF"/>
    <w:rsid w:val="00C276B2"/>
    <w:rsid w:val="00C442B4"/>
    <w:rsid w:val="00C474A4"/>
    <w:rsid w:val="00CA749E"/>
    <w:rsid w:val="00CB3F77"/>
    <w:rsid w:val="00CC35E8"/>
    <w:rsid w:val="00CC442E"/>
    <w:rsid w:val="00CD255D"/>
    <w:rsid w:val="00CD2A91"/>
    <w:rsid w:val="00CE01A3"/>
    <w:rsid w:val="00CF0CD7"/>
    <w:rsid w:val="00CF5295"/>
    <w:rsid w:val="00D011AB"/>
    <w:rsid w:val="00D01C96"/>
    <w:rsid w:val="00D17295"/>
    <w:rsid w:val="00D23A05"/>
    <w:rsid w:val="00D61546"/>
    <w:rsid w:val="00D66B38"/>
    <w:rsid w:val="00D745E4"/>
    <w:rsid w:val="00D80EC0"/>
    <w:rsid w:val="00D93C6D"/>
    <w:rsid w:val="00DA291C"/>
    <w:rsid w:val="00DD16DE"/>
    <w:rsid w:val="00E15036"/>
    <w:rsid w:val="00E35FED"/>
    <w:rsid w:val="00E43B82"/>
    <w:rsid w:val="00E71BC0"/>
    <w:rsid w:val="00EA607A"/>
    <w:rsid w:val="00EB0DBA"/>
    <w:rsid w:val="00EB6FF9"/>
    <w:rsid w:val="00EE706E"/>
    <w:rsid w:val="00F15278"/>
    <w:rsid w:val="00F15EBC"/>
    <w:rsid w:val="00F2668E"/>
    <w:rsid w:val="00F37F31"/>
    <w:rsid w:val="00F748AE"/>
    <w:rsid w:val="00F84BCF"/>
    <w:rsid w:val="00F87671"/>
    <w:rsid w:val="00F91DB1"/>
    <w:rsid w:val="00FC6975"/>
    <w:rsid w:val="00FF2DFA"/>
    <w:rsid w:val="00FF71FE"/>
    <w:rsid w:val="0483363E"/>
    <w:rsid w:val="050D75C6"/>
    <w:rsid w:val="05BD5813"/>
    <w:rsid w:val="061C4D04"/>
    <w:rsid w:val="06356BD6"/>
    <w:rsid w:val="08002A69"/>
    <w:rsid w:val="09F14187"/>
    <w:rsid w:val="09F232DC"/>
    <w:rsid w:val="0B124F1C"/>
    <w:rsid w:val="0BE955DB"/>
    <w:rsid w:val="0DB6436B"/>
    <w:rsid w:val="0DC16926"/>
    <w:rsid w:val="0DD0144F"/>
    <w:rsid w:val="0F9F0226"/>
    <w:rsid w:val="112C70B3"/>
    <w:rsid w:val="12025E9E"/>
    <w:rsid w:val="12BA1BF7"/>
    <w:rsid w:val="14382E1E"/>
    <w:rsid w:val="15974873"/>
    <w:rsid w:val="18004C89"/>
    <w:rsid w:val="185C28FA"/>
    <w:rsid w:val="18A06757"/>
    <w:rsid w:val="194422D5"/>
    <w:rsid w:val="1C9621BA"/>
    <w:rsid w:val="1CD264B2"/>
    <w:rsid w:val="1DBB7182"/>
    <w:rsid w:val="1E1569EC"/>
    <w:rsid w:val="1E94251E"/>
    <w:rsid w:val="1F7B67ED"/>
    <w:rsid w:val="1FAF29C6"/>
    <w:rsid w:val="20C97152"/>
    <w:rsid w:val="21954AAB"/>
    <w:rsid w:val="21EF0A8F"/>
    <w:rsid w:val="22927834"/>
    <w:rsid w:val="22F35C4E"/>
    <w:rsid w:val="23A72265"/>
    <w:rsid w:val="243F722C"/>
    <w:rsid w:val="245D76A2"/>
    <w:rsid w:val="24A14DAA"/>
    <w:rsid w:val="25C24AC7"/>
    <w:rsid w:val="2840361C"/>
    <w:rsid w:val="28DC2D24"/>
    <w:rsid w:val="292734CB"/>
    <w:rsid w:val="29ED004C"/>
    <w:rsid w:val="2A917FAB"/>
    <w:rsid w:val="2B1879CA"/>
    <w:rsid w:val="2B9B17BD"/>
    <w:rsid w:val="2CC726FA"/>
    <w:rsid w:val="2D390521"/>
    <w:rsid w:val="2DAE65EE"/>
    <w:rsid w:val="2DC31C15"/>
    <w:rsid w:val="2DD6693B"/>
    <w:rsid w:val="307C4E7F"/>
    <w:rsid w:val="315E2258"/>
    <w:rsid w:val="33C1060D"/>
    <w:rsid w:val="345D318C"/>
    <w:rsid w:val="349E0102"/>
    <w:rsid w:val="3576326E"/>
    <w:rsid w:val="3BC5230B"/>
    <w:rsid w:val="3C6E56CB"/>
    <w:rsid w:val="3DD019CD"/>
    <w:rsid w:val="3F9065A4"/>
    <w:rsid w:val="404456AD"/>
    <w:rsid w:val="408832CB"/>
    <w:rsid w:val="41AF17B0"/>
    <w:rsid w:val="451B11FB"/>
    <w:rsid w:val="475E7E76"/>
    <w:rsid w:val="47A740BB"/>
    <w:rsid w:val="49537BBE"/>
    <w:rsid w:val="4A577FAC"/>
    <w:rsid w:val="4B0534AA"/>
    <w:rsid w:val="4B7C46C0"/>
    <w:rsid w:val="4C501ADA"/>
    <w:rsid w:val="4CFB031E"/>
    <w:rsid w:val="4EEA6650"/>
    <w:rsid w:val="4EEC5B2E"/>
    <w:rsid w:val="51696818"/>
    <w:rsid w:val="56403B82"/>
    <w:rsid w:val="56521C8D"/>
    <w:rsid w:val="57145ACA"/>
    <w:rsid w:val="580C4806"/>
    <w:rsid w:val="58862547"/>
    <w:rsid w:val="589413B3"/>
    <w:rsid w:val="58DC215A"/>
    <w:rsid w:val="592E2E6E"/>
    <w:rsid w:val="59AC2EE9"/>
    <w:rsid w:val="5D395CDD"/>
    <w:rsid w:val="5D593776"/>
    <w:rsid w:val="5DE772A2"/>
    <w:rsid w:val="5E4E73F5"/>
    <w:rsid w:val="5F366A7A"/>
    <w:rsid w:val="5FC4330E"/>
    <w:rsid w:val="61632C1E"/>
    <w:rsid w:val="621564FC"/>
    <w:rsid w:val="622057C6"/>
    <w:rsid w:val="632C6058"/>
    <w:rsid w:val="66483C8F"/>
    <w:rsid w:val="67170B0C"/>
    <w:rsid w:val="67F6381E"/>
    <w:rsid w:val="6A302815"/>
    <w:rsid w:val="6ACD0153"/>
    <w:rsid w:val="6BD37A78"/>
    <w:rsid w:val="6CDE2E7A"/>
    <w:rsid w:val="72C44D05"/>
    <w:rsid w:val="736F2EAC"/>
    <w:rsid w:val="749F5BA3"/>
    <w:rsid w:val="75C540CB"/>
    <w:rsid w:val="76EA5179"/>
    <w:rsid w:val="79477940"/>
    <w:rsid w:val="79554644"/>
    <w:rsid w:val="7A225C1A"/>
    <w:rsid w:val="7B2C65D6"/>
    <w:rsid w:val="7BBD05EA"/>
    <w:rsid w:val="7C4610F1"/>
    <w:rsid w:val="7D152F1A"/>
    <w:rsid w:val="7D4C484A"/>
    <w:rsid w:val="7D815495"/>
    <w:rsid w:val="7E360185"/>
    <w:rsid w:val="7EC51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qFormat="1" w:unhideWhenUsed="0" w:uiPriority="0" w:semiHidden="0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4"/>
    <w:basedOn w:val="1"/>
    <w:next w:val="1"/>
    <w:link w:val="23"/>
    <w:qFormat/>
    <w:uiPriority w:val="9"/>
    <w:pPr>
      <w:widowControl/>
      <w:spacing w:before="100" w:beforeAutospacing="1" w:after="100" w:afterAutospacing="1"/>
      <w:jc w:val="left"/>
      <w:outlineLvl w:val="3"/>
    </w:pPr>
    <w:rPr>
      <w:rFonts w:ascii="宋体" w:hAnsi="宋体" w:eastAsia="宋体" w:cs="宋体"/>
      <w:b/>
      <w:bCs/>
      <w:kern w:val="0"/>
      <w:sz w:val="24"/>
      <w:szCs w:val="24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5"/>
    <w:qFormat/>
    <w:uiPriority w:val="0"/>
    <w:rPr>
      <w:rFonts w:ascii="宋体" w:hAnsi="Courier New" w:eastAsia="宋体"/>
    </w:rPr>
  </w:style>
  <w:style w:type="paragraph" w:styleId="4">
    <w:name w:val="Date"/>
    <w:basedOn w:val="1"/>
    <w:next w:val="1"/>
    <w:link w:val="24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2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index heading"/>
    <w:basedOn w:val="1"/>
    <w:next w:val="9"/>
    <w:qFormat/>
    <w:uiPriority w:val="0"/>
    <w:pPr>
      <w:widowControl/>
      <w:jc w:val="left"/>
    </w:pPr>
    <w:rPr>
      <w:rFonts w:ascii="Times New Roman" w:hAnsi="Times New Roman" w:eastAsia="宋体" w:cs="Times New Roman"/>
      <w:kern w:val="0"/>
      <w:szCs w:val="20"/>
    </w:rPr>
  </w:style>
  <w:style w:type="paragraph" w:styleId="9">
    <w:name w:val="index 1"/>
    <w:basedOn w:val="1"/>
    <w:next w:val="1"/>
    <w:semiHidden/>
    <w:unhideWhenUsed/>
    <w:qFormat/>
    <w:uiPriority w:val="99"/>
  </w:style>
  <w:style w:type="paragraph" w:styleId="10">
    <w:name w:val="Body Text 2"/>
    <w:basedOn w:val="1"/>
    <w:link w:val="14"/>
    <w:unhideWhenUsed/>
    <w:qFormat/>
    <w:uiPriority w:val="99"/>
    <w:pPr>
      <w:spacing w:after="120" w:line="480" w:lineRule="auto"/>
    </w:pPr>
  </w:style>
  <w:style w:type="character" w:styleId="13">
    <w:name w:val="Hyperlink"/>
    <w:basedOn w:val="12"/>
    <w:semiHidden/>
    <w:unhideWhenUsed/>
    <w:qFormat/>
    <w:uiPriority w:val="99"/>
    <w:rPr>
      <w:color w:val="0000FF"/>
      <w:u w:val="single"/>
    </w:rPr>
  </w:style>
  <w:style w:type="character" w:customStyle="1" w:styleId="14">
    <w:name w:val="正文文本 2 Char"/>
    <w:basedOn w:val="12"/>
    <w:link w:val="10"/>
    <w:qFormat/>
    <w:uiPriority w:val="99"/>
  </w:style>
  <w:style w:type="character" w:customStyle="1" w:styleId="15">
    <w:name w:val="纯文本 Char"/>
    <w:link w:val="2"/>
    <w:qFormat/>
    <w:uiPriority w:val="0"/>
    <w:rPr>
      <w:rFonts w:ascii="宋体" w:hAnsi="Courier New" w:eastAsia="宋体"/>
    </w:rPr>
  </w:style>
  <w:style w:type="character" w:customStyle="1" w:styleId="16">
    <w:name w:val="纯文本 Char1"/>
    <w:basedOn w:val="12"/>
    <w:semiHidden/>
    <w:qFormat/>
    <w:uiPriority w:val="99"/>
    <w:rPr>
      <w:rFonts w:ascii="宋体" w:hAnsi="Courier New" w:eastAsia="宋体" w:cs="Courier New"/>
      <w:szCs w:val="21"/>
    </w:rPr>
  </w:style>
  <w:style w:type="paragraph" w:customStyle="1" w:styleId="17">
    <w:name w:val="样式2"/>
    <w:basedOn w:val="1"/>
    <w:qFormat/>
    <w:uiPriority w:val="0"/>
    <w:pPr>
      <w:adjustRightInd w:val="0"/>
      <w:spacing w:before="120" w:after="120" w:line="312" w:lineRule="atLeast"/>
      <w:jc w:val="center"/>
      <w:textAlignment w:val="baseline"/>
    </w:pPr>
    <w:rPr>
      <w:rFonts w:ascii="Times New Roman" w:hAnsi="Times New Roman" w:eastAsia="宋体" w:cs="Times New Roman"/>
      <w:kern w:val="0"/>
      <w:sz w:val="24"/>
      <w:szCs w:val="20"/>
    </w:rPr>
  </w:style>
  <w:style w:type="paragraph" w:customStyle="1" w:styleId="18">
    <w:name w:val="Blockquote"/>
    <w:basedOn w:val="1"/>
    <w:qFormat/>
    <w:uiPriority w:val="0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hAnsi="Times New Roman" w:eastAsia="宋体" w:cs="Times New Roman"/>
      <w:kern w:val="0"/>
      <w:sz w:val="24"/>
      <w:szCs w:val="20"/>
    </w:rPr>
  </w:style>
  <w:style w:type="character" w:customStyle="1" w:styleId="19">
    <w:name w:val="批注框文本 Char"/>
    <w:basedOn w:val="12"/>
    <w:link w:val="5"/>
    <w:semiHidden/>
    <w:qFormat/>
    <w:uiPriority w:val="99"/>
    <w:rPr>
      <w:sz w:val="18"/>
      <w:szCs w:val="18"/>
    </w:rPr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character" w:customStyle="1" w:styleId="21">
    <w:name w:val="页眉 Char"/>
    <w:basedOn w:val="12"/>
    <w:link w:val="7"/>
    <w:semiHidden/>
    <w:qFormat/>
    <w:uiPriority w:val="99"/>
    <w:rPr>
      <w:sz w:val="18"/>
      <w:szCs w:val="18"/>
    </w:rPr>
  </w:style>
  <w:style w:type="character" w:customStyle="1" w:styleId="22">
    <w:name w:val="页脚 Char"/>
    <w:basedOn w:val="12"/>
    <w:link w:val="6"/>
    <w:semiHidden/>
    <w:qFormat/>
    <w:uiPriority w:val="99"/>
    <w:rPr>
      <w:sz w:val="18"/>
      <w:szCs w:val="18"/>
    </w:rPr>
  </w:style>
  <w:style w:type="character" w:customStyle="1" w:styleId="23">
    <w:name w:val="标题 4 Char"/>
    <w:basedOn w:val="12"/>
    <w:link w:val="3"/>
    <w:qFormat/>
    <w:uiPriority w:val="9"/>
    <w:rPr>
      <w:rFonts w:ascii="宋体" w:hAnsi="宋体" w:eastAsia="宋体" w:cs="宋体"/>
      <w:b/>
      <w:bCs/>
      <w:kern w:val="0"/>
      <w:sz w:val="24"/>
      <w:szCs w:val="24"/>
    </w:rPr>
  </w:style>
  <w:style w:type="character" w:customStyle="1" w:styleId="24">
    <w:name w:val="日期 Char"/>
    <w:basedOn w:val="12"/>
    <w:link w:val="4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A933293-A58A-4A76-8A6F-DA7C46DA1D2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181</Words>
  <Characters>1034</Characters>
  <Lines>8</Lines>
  <Paragraphs>2</Paragraphs>
  <TotalTime>0</TotalTime>
  <ScaleCrop>false</ScaleCrop>
  <LinksUpToDate>false</LinksUpToDate>
  <CharactersWithSpaces>1213</CharactersWithSpaces>
  <Application>WPS Office_11.8.6.11719_F1E327BC-269C-435d-A152-05C5408002CA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2017-07-05T07:53:00Z</dcterms:created>
  <dc:creator>AutoBVT</dc:creator>
  <cp:lastModifiedBy>李健</cp:lastModifiedBy>
  <cp:lastPrinted>2017-07-06T00:44:00Z</cp:lastPrinted>
  <dcterms:modified xsi:type="dcterms:W3CDTF">2023-09-04T04:05:39Z</dcterms:modified>
  <cp:revision>157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2052-11.8.6.11719</vt:lpwstr>
  </property>
  <property fmtid="{D5CDD505-2E9C-101B-9397-08002B2CF9AE}" pid="3" name="ICV">
    <vt:lpwstr>504518A84CA141AFB9939E91CA9C2953</vt:lpwstr>
  </property>
</Properties>
</file>