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336365"/>
      <w:bookmarkStart w:id="1" w:name="_Toc263670119"/>
      <w:bookmarkStart w:id="2" w:name="_Toc263437590"/>
      <w:bookmarkStart w:id="3" w:name="_Toc263321024"/>
    </w:p>
    <w:p>
      <w:pPr>
        <w:bidi w:val="0"/>
        <w:rPr>
          <w:rFonts w:hint="eastAsia"/>
        </w:rPr>
      </w:pPr>
      <w:bookmarkStart w:id="4" w:name="_Toc366144545"/>
      <w:bookmarkStart w:id="5" w:name="_Toc519029139"/>
      <w:bookmarkStart w:id="6" w:name="_Toc534894057"/>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222735167"/>
      <w:bookmarkStart w:id="8" w:name="_Toc110315002"/>
      <w:bookmarkStart w:id="9" w:name="_Toc110315379"/>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cs="仿宋"/>
          <w:b w:val="0"/>
          <w:bCs w:val="0"/>
          <w:color w:val="auto"/>
          <w:kern w:val="0"/>
          <w:sz w:val="32"/>
          <w:szCs w:val="32"/>
          <w:highlight w:val="none"/>
          <w:lang w:eastAsia="zh-CN"/>
        </w:rPr>
        <w:t>高增红楼外墙防水补漏工程</w:t>
      </w:r>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宋体" w:hAnsi="宋体" w:eastAsia="宋体" w:cs="宋体"/>
          <w:kern w:val="2"/>
          <w:sz w:val="32"/>
          <w:szCs w:val="32"/>
          <w:lang w:val="en-US" w:eastAsia="zh-CN"/>
        </w:rPr>
        <w:t>HZ-TZ-WX20240</w:t>
      </w:r>
      <w:r>
        <w:rPr>
          <w:rFonts w:hint="eastAsia" w:cs="宋体"/>
          <w:kern w:val="2"/>
          <w:sz w:val="32"/>
          <w:szCs w:val="32"/>
          <w:lang w:val="en-US" w:eastAsia="zh-CN"/>
        </w:rPr>
        <w:t>625</w:t>
      </w:r>
      <w:r>
        <w:rPr>
          <w:rFonts w:hint="eastAsia" w:ascii="宋体" w:hAnsi="宋体" w:eastAsia="宋体" w:cs="宋体"/>
          <w:kern w:val="2"/>
          <w:sz w:val="32"/>
          <w:szCs w:val="32"/>
          <w:lang w:val="en-US" w:eastAsia="zh-CN"/>
        </w:rPr>
        <w:t>-01</w:t>
      </w:r>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1" w:name="_Toc366144547"/>
      <w:bookmarkStart w:id="12" w:name="_Toc534894059"/>
      <w:bookmarkStart w:id="13" w:name="_Toc519029141"/>
      <w:bookmarkStart w:id="14" w:name="_Toc519029142"/>
      <w:bookmarkStart w:id="15" w:name="_Toc14681"/>
      <w:bookmarkStart w:id="16" w:name="_Toc21446"/>
      <w:r>
        <w:rPr>
          <w:rFonts w:hint="eastAsia"/>
          <w:b/>
          <w:bCs/>
        </w:rPr>
        <w:t>附件1</w:t>
      </w:r>
      <w:bookmarkEnd w:id="11"/>
      <w:bookmarkEnd w:id="12"/>
      <w:bookmarkEnd w:id="13"/>
    </w:p>
    <w:p>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94"/>
        <w:gridCol w:w="540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3"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continue"/>
            <w:tcBorders>
              <w:tl2br w:val="nil"/>
              <w:tr2bl w:val="nil"/>
            </w:tcBorders>
            <w:noWrap w:val="0"/>
            <w:vAlign w:val="center"/>
          </w:tcPr>
          <w:p>
            <w:pPr>
              <w:bidi w:val="0"/>
              <w:spacing w:line="240" w:lineRule="auto"/>
              <w:jc w:val="center"/>
              <w:rPr>
                <w:rFonts w:hint="eastAsia"/>
                <w:sz w:val="21"/>
                <w:szCs w:val="21"/>
              </w:rPr>
            </w:pPr>
          </w:p>
        </w:tc>
        <w:tc>
          <w:tcPr>
            <w:tcW w:w="2913"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1</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2</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lang w:eastAsia="zh-CN"/>
              </w:rPr>
              <w:t>报价申请人申明</w:t>
            </w:r>
            <w:r>
              <w:rPr>
                <w:rFonts w:hint="eastAsia"/>
                <w:sz w:val="21"/>
                <w:szCs w:val="21"/>
              </w:rPr>
              <w:t>（附件</w:t>
            </w:r>
            <w:r>
              <w:rPr>
                <w:rFonts w:hint="eastAsia"/>
                <w:sz w:val="21"/>
                <w:szCs w:val="21"/>
                <w:lang w:val="en-US" w:eastAsia="zh-CN"/>
              </w:rPr>
              <w:t>2</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3</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人具有独立法人资格，按国家法律经营</w:t>
            </w:r>
            <w:r>
              <w:rPr>
                <w:rFonts w:hint="eastAsia"/>
                <w:sz w:val="21"/>
                <w:szCs w:val="21"/>
                <w:lang w:eastAsia="zh-CN"/>
              </w:rPr>
              <w:t>情况。</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4</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人持有建设行政主管部门颁发的企业资质证书及安全生产许可证</w:t>
            </w:r>
            <w:r>
              <w:rPr>
                <w:rFonts w:hint="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5</w:t>
            </w:r>
          </w:p>
        </w:tc>
        <w:tc>
          <w:tcPr>
            <w:tcW w:w="2913" w:type="pct"/>
            <w:tcBorders>
              <w:tl2br w:val="nil"/>
              <w:tr2bl w:val="nil"/>
            </w:tcBorders>
            <w:noWrap w:val="0"/>
            <w:vAlign w:val="center"/>
          </w:tcPr>
          <w:p>
            <w:pPr>
              <w:bidi w:val="0"/>
              <w:spacing w:line="240" w:lineRule="auto"/>
              <w:jc w:val="left"/>
              <w:rPr>
                <w:rFonts w:hint="eastAsia" w:eastAsia="宋体"/>
                <w:sz w:val="21"/>
                <w:szCs w:val="21"/>
                <w:lang w:eastAsia="zh-CN"/>
              </w:rPr>
            </w:pPr>
            <w:r>
              <w:rPr>
                <w:rFonts w:hint="eastAsia" w:ascii="宋体" w:hAnsi="宋体" w:eastAsia="宋体" w:cs="宋体"/>
                <w:b w:val="0"/>
                <w:bCs w:val="0"/>
                <w:smallCaps w:val="0"/>
                <w:color w:val="auto"/>
                <w:kern w:val="2"/>
                <w:sz w:val="21"/>
                <w:szCs w:val="21"/>
                <w:highlight w:val="none"/>
              </w:rPr>
              <w:t>具有承接本工程所需的</w:t>
            </w:r>
            <w:r>
              <w:rPr>
                <w:rFonts w:hint="eastAsia" w:ascii="宋体" w:hAnsi="宋体" w:eastAsia="宋体" w:cs="宋体"/>
                <w:color w:val="auto"/>
                <w:sz w:val="21"/>
                <w:szCs w:val="21"/>
                <w:highlight w:val="none"/>
                <w:lang w:val="en-US" w:eastAsia="zh-CN"/>
              </w:rPr>
              <w:t>建筑</w:t>
            </w:r>
            <w:r>
              <w:rPr>
                <w:rFonts w:hint="eastAsia" w:ascii="宋体" w:hAnsi="宋体" w:eastAsia="宋体" w:cs="宋体"/>
                <w:color w:val="auto"/>
                <w:sz w:val="21"/>
                <w:szCs w:val="21"/>
                <w:highlight w:val="none"/>
                <w:lang w:eastAsia="zh-CN"/>
              </w:rPr>
              <w:t>工程施工总承包三级或以上资质</w:t>
            </w:r>
            <w:r>
              <w:rPr>
                <w:rFonts w:hint="eastAsia" w:ascii="宋体" w:hAnsi="宋体" w:eastAsia="宋体" w:cs="宋体"/>
                <w:b w:val="0"/>
                <w:bCs w:val="0"/>
                <w:smallCaps w:val="0"/>
                <w:color w:val="auto"/>
                <w:kern w:val="2"/>
                <w:sz w:val="21"/>
                <w:szCs w:val="21"/>
                <w:highlight w:val="none"/>
              </w:rPr>
              <w:t>（以资质证书许可范围为准，在有效期内）</w:t>
            </w:r>
            <w:r>
              <w:rPr>
                <w:rFonts w:hint="eastAsia" w:cs="宋体"/>
                <w:b w:val="0"/>
                <w:bCs w:val="0"/>
                <w:smallCaps w:val="0"/>
                <w:kern w:val="2"/>
                <w:sz w:val="21"/>
                <w:szCs w:val="21"/>
                <w:lang w:eastAsia="zh-CN"/>
              </w:rPr>
              <w:t>，提供证件复印件</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6</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ascii="宋体" w:hAnsi="宋体" w:eastAsia="宋体" w:cs="宋体"/>
                <w:color w:val="auto"/>
                <w:sz w:val="21"/>
                <w:szCs w:val="21"/>
                <w:highlight w:val="none"/>
              </w:rPr>
              <w:t>拟担任本工程</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项目负责人需持有</w:t>
            </w:r>
            <w:r>
              <w:rPr>
                <w:rFonts w:hint="eastAsia" w:ascii="宋体" w:hAnsi="宋体" w:eastAsia="宋体" w:cs="宋体"/>
                <w:color w:val="auto"/>
                <w:sz w:val="21"/>
                <w:szCs w:val="21"/>
                <w:highlight w:val="none"/>
                <w:lang w:val="en-US" w:eastAsia="zh-CN"/>
              </w:rPr>
              <w:t>建筑</w:t>
            </w:r>
            <w:r>
              <w:rPr>
                <w:rFonts w:hint="eastAsia" w:ascii="宋体" w:hAnsi="宋体" w:eastAsia="宋体" w:cs="宋体"/>
                <w:color w:val="auto"/>
                <w:sz w:val="21"/>
                <w:szCs w:val="21"/>
                <w:highlight w:val="none"/>
                <w:lang w:eastAsia="zh-CN"/>
              </w:rPr>
              <w:t>工程</w:t>
            </w:r>
            <w:r>
              <w:rPr>
                <w:rFonts w:hint="eastAsia" w:ascii="宋体" w:hAnsi="宋体" w:eastAsia="宋体" w:cs="宋体"/>
                <w:color w:val="auto"/>
                <w:sz w:val="21"/>
                <w:szCs w:val="21"/>
                <w:highlight w:val="none"/>
              </w:rPr>
              <w:t>二级或以上级别的注册建造师</w:t>
            </w:r>
            <w:r>
              <w:rPr>
                <w:rFonts w:hint="eastAsia" w:cs="宋体"/>
                <w:b w:val="0"/>
                <w:bCs w:val="0"/>
                <w:smallCaps w:val="0"/>
                <w:color w:val="auto"/>
                <w:kern w:val="2"/>
                <w:sz w:val="21"/>
                <w:szCs w:val="21"/>
                <w:highlight w:val="none"/>
                <w:lang w:eastAsia="zh-CN"/>
              </w:rPr>
              <w:t>，</w:t>
            </w:r>
            <w:r>
              <w:rPr>
                <w:rFonts w:hint="eastAsia" w:cs="宋体"/>
                <w:b w:val="0"/>
                <w:bCs w:val="0"/>
                <w:smallCaps w:val="0"/>
                <w:kern w:val="2"/>
                <w:sz w:val="21"/>
                <w:szCs w:val="21"/>
                <w:lang w:eastAsia="zh-CN"/>
              </w:rPr>
              <w:t>提供证件复印件</w:t>
            </w:r>
            <w:r>
              <w:rPr>
                <w:rFonts w:hint="eastAsia" w:cs="宋体"/>
                <w:b w:val="0"/>
                <w:bCs w:val="0"/>
                <w:smallCaps w:val="0"/>
                <w:color w:val="auto"/>
                <w:kern w:val="2"/>
                <w:sz w:val="21"/>
                <w:szCs w:val="21"/>
                <w:highlight w:val="none"/>
                <w:lang w:eastAsia="zh-CN"/>
              </w:rPr>
              <w:t>（</w:t>
            </w:r>
            <w:r>
              <w:rPr>
                <w:rFonts w:hint="eastAsia" w:ascii="宋体" w:hAnsi="宋体" w:eastAsia="宋体" w:cs="宋体"/>
                <w:color w:val="auto"/>
                <w:sz w:val="21"/>
                <w:szCs w:val="21"/>
                <w:highlight w:val="none"/>
              </w:rPr>
              <w:t>根据住房和城乡建设部办公厅关于二级建造师跨地区执业问题的复函（建办市函〔2023〕149号）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广东省住房和城乡建设厅关于明确二级建造师注册执业有关问题的通知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粤建市函〔2023〕469号</w:t>
            </w:r>
            <w:r>
              <w:rPr>
                <w:rFonts w:hint="eastAsia" w:ascii="宋体" w:hAnsi="宋体" w:eastAsia="宋体" w:cs="宋体"/>
                <w:color w:val="auto"/>
                <w:sz w:val="21"/>
                <w:szCs w:val="21"/>
                <w:highlight w:val="none"/>
                <w:lang w:eastAsia="zh-CN"/>
              </w:rPr>
              <w:t>）等文件规定，如</w:t>
            </w:r>
            <w:r>
              <w:rPr>
                <w:rFonts w:hint="eastAsia" w:ascii="宋体" w:hAnsi="宋体" w:eastAsia="宋体" w:cs="宋体"/>
                <w:color w:val="auto"/>
                <w:sz w:val="21"/>
                <w:szCs w:val="21"/>
                <w:highlight w:val="none"/>
              </w:rPr>
              <w:t>广东省外</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企业，拟派</w:t>
            </w:r>
            <w:r>
              <w:rPr>
                <w:rFonts w:hint="eastAsia" w:ascii="宋体" w:hAnsi="宋体" w:eastAsia="宋体" w:cs="宋体"/>
                <w:color w:val="auto"/>
                <w:sz w:val="21"/>
                <w:szCs w:val="21"/>
                <w:highlight w:val="none"/>
                <w:lang w:eastAsia="zh-CN"/>
              </w:rPr>
              <w:t>本</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负责人须</w:t>
            </w:r>
            <w:r>
              <w:rPr>
                <w:rFonts w:hint="eastAsia" w:ascii="宋体" w:hAnsi="宋体" w:eastAsia="宋体" w:cs="宋体"/>
                <w:i w:val="0"/>
                <w:iCs w:val="0"/>
                <w:caps w:val="0"/>
                <w:color w:val="auto"/>
                <w:spacing w:val="0"/>
                <w:sz w:val="21"/>
                <w:szCs w:val="21"/>
                <w:highlight w:val="none"/>
                <w:shd w:val="clear"/>
              </w:rPr>
              <w:t>在考试取得执业资格的省、自治区、直辖市申请注册，可随注册企业在全国范围内执业</w:t>
            </w:r>
            <w:r>
              <w:rPr>
                <w:rFonts w:hint="eastAsia" w:ascii="宋体" w:hAnsi="宋体" w:eastAsia="宋体" w:cs="宋体"/>
                <w:color w:val="auto"/>
                <w:sz w:val="21"/>
                <w:szCs w:val="21"/>
                <w:highlight w:val="none"/>
                <w:lang w:eastAsia="zh-CN"/>
              </w:rPr>
              <w:t>；</w:t>
            </w:r>
            <w:r>
              <w:rPr>
                <w:rFonts w:hint="eastAsia" w:cs="宋体"/>
                <w:b w:val="0"/>
                <w:bCs w:val="0"/>
                <w:smallCaps w:val="0"/>
                <w:color w:val="auto"/>
                <w:kern w:val="2"/>
                <w:sz w:val="21"/>
                <w:szCs w:val="21"/>
                <w:highlight w:val="none"/>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7</w:t>
            </w:r>
          </w:p>
        </w:tc>
        <w:tc>
          <w:tcPr>
            <w:tcW w:w="2913" w:type="pct"/>
            <w:tcBorders>
              <w:tl2br w:val="nil"/>
              <w:tr2bl w:val="nil"/>
            </w:tcBorders>
            <w:noWrap w:val="0"/>
            <w:vAlign w:val="center"/>
          </w:tcPr>
          <w:p>
            <w:pPr>
              <w:bidi w:val="0"/>
              <w:spacing w:line="240" w:lineRule="auto"/>
              <w:jc w:val="left"/>
              <w:rPr>
                <w:rFonts w:hint="eastAsia"/>
                <w:sz w:val="21"/>
                <w:szCs w:val="21"/>
                <w:lang w:val="en-US" w:eastAsia="zh-CN"/>
              </w:rPr>
            </w:pPr>
            <w:r>
              <w:rPr>
                <w:rFonts w:hint="eastAsia" w:ascii="宋体" w:hAnsi="宋体" w:eastAsia="宋体" w:cs="宋体"/>
                <w:sz w:val="21"/>
                <w:szCs w:val="21"/>
              </w:rPr>
              <w:t>项目负责人持有安全培训考核合格证（B类）或能够提供广东省建筑施工企业管理人员安全生产考核信息系统安全生产管理人员证书信息的网页截图</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8</w:t>
            </w:r>
          </w:p>
        </w:tc>
        <w:tc>
          <w:tcPr>
            <w:tcW w:w="2913" w:type="pct"/>
            <w:tcBorders>
              <w:tl2br w:val="nil"/>
              <w:tr2bl w:val="nil"/>
            </w:tcBorders>
            <w:noWrap w:val="0"/>
            <w:vAlign w:val="center"/>
          </w:tcPr>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专职安全员须具有安全生产考核合格证（C类）或能够提供广东省建筑施工企业管理人员安全生产考核信息系统安全生产管理人员证书信息的网页截图</w:t>
            </w:r>
            <w:r>
              <w:rPr>
                <w:rFonts w:hint="eastAsia" w:ascii="宋体" w:hAnsi="宋体" w:eastAsia="宋体" w:cs="宋体"/>
                <w:sz w:val="21"/>
                <w:szCs w:val="21"/>
                <w:lang w:eastAsia="zh-CN"/>
              </w:rPr>
              <w:t>；</w:t>
            </w:r>
          </w:p>
          <w:p>
            <w:pPr>
              <w:numPr>
                <w:ilvl w:val="0"/>
                <w:numId w:val="0"/>
              </w:numPr>
              <w:bidi w:val="0"/>
              <w:spacing w:line="240" w:lineRule="auto"/>
              <w:jc w:val="left"/>
              <w:rPr>
                <w:rFonts w:hint="eastAsia"/>
                <w:sz w:val="21"/>
                <w:szCs w:val="21"/>
              </w:rPr>
            </w:pPr>
            <w:r>
              <w:rPr>
                <w:rFonts w:hint="eastAsia" w:ascii="宋体" w:hAnsi="宋体" w:eastAsia="宋体" w:cs="宋体"/>
                <w:sz w:val="21"/>
                <w:szCs w:val="21"/>
                <w:lang w:val="en-US" w:eastAsia="zh-CN"/>
              </w:rPr>
              <w:t>注：</w:t>
            </w:r>
            <w:r>
              <w:rPr>
                <w:rFonts w:hint="eastAsia" w:ascii="宋体" w:hAnsi="宋体" w:eastAsia="宋体" w:cs="宋体"/>
                <w:sz w:val="21"/>
                <w:szCs w:val="21"/>
              </w:rPr>
              <w:t>项目负责人在任职期间不得担任专职安全员，项目专职安全员在任职期间也不得担任项目负责人，项目负责人和安全员不为同一人</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9</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rPr>
              <w:t>法定代表人证明书（附件</w:t>
            </w:r>
            <w:r>
              <w:rPr>
                <w:rFonts w:hint="eastAsia"/>
                <w:sz w:val="21"/>
                <w:szCs w:val="21"/>
                <w:lang w:val="en-US" w:eastAsia="zh-CN"/>
              </w:rPr>
              <w:t>3</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325"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511"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458"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10</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法定代表人授权委托书（附件</w:t>
            </w:r>
            <w:r>
              <w:rPr>
                <w:rFonts w:hint="eastAsia"/>
                <w:sz w:val="21"/>
                <w:szCs w:val="21"/>
                <w:lang w:val="en-US" w:eastAsia="zh-CN"/>
              </w:rPr>
              <w:t>4</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11</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报价表（附件</w:t>
            </w:r>
            <w:r>
              <w:rPr>
                <w:rFonts w:hint="eastAsia"/>
                <w:sz w:val="21"/>
                <w:szCs w:val="21"/>
                <w:lang w:val="en-US" w:eastAsia="zh-CN"/>
              </w:rPr>
              <w:t>5</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12</w:t>
            </w:r>
          </w:p>
        </w:tc>
        <w:tc>
          <w:tcPr>
            <w:tcW w:w="2913" w:type="pct"/>
            <w:tcBorders>
              <w:tl2br w:val="nil"/>
              <w:tr2bl w:val="nil"/>
            </w:tcBorders>
            <w:noWrap w:val="0"/>
            <w:vAlign w:val="center"/>
          </w:tcPr>
          <w:p>
            <w:pPr>
              <w:bidi w:val="0"/>
              <w:spacing w:line="240" w:lineRule="auto"/>
              <w:jc w:val="left"/>
              <w:rPr>
                <w:rFonts w:hint="eastAsia"/>
                <w:sz w:val="21"/>
                <w:szCs w:val="21"/>
                <w:lang w:eastAsia="zh-CN"/>
              </w:rPr>
            </w:pPr>
            <w:r>
              <w:rPr>
                <w:rFonts w:hint="eastAsia"/>
                <w:sz w:val="21"/>
                <w:szCs w:val="21"/>
                <w:lang w:eastAsia="zh-CN"/>
              </w:rPr>
              <w:t>响应</w:t>
            </w:r>
            <w:r>
              <w:rPr>
                <w:rFonts w:hint="eastAsia"/>
                <w:sz w:val="21"/>
                <w:szCs w:val="21"/>
              </w:rPr>
              <w:t>报价</w:t>
            </w:r>
            <w:r>
              <w:rPr>
                <w:rFonts w:hint="eastAsia"/>
                <w:sz w:val="21"/>
                <w:szCs w:val="21"/>
                <w:lang w:eastAsia="zh-CN"/>
              </w:rPr>
              <w:t>明细表</w:t>
            </w:r>
            <w:r>
              <w:rPr>
                <w:rFonts w:hint="eastAsia"/>
                <w:sz w:val="21"/>
                <w:szCs w:val="21"/>
              </w:rPr>
              <w:t>（附件</w:t>
            </w:r>
            <w:r>
              <w:rPr>
                <w:rFonts w:hint="eastAsia"/>
                <w:sz w:val="21"/>
                <w:szCs w:val="21"/>
                <w:lang w:val="en-US" w:eastAsia="zh-CN"/>
              </w:rPr>
              <w:t>6</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4"/>
        <w:bidi w:val="0"/>
        <w:rPr>
          <w:rFonts w:hint="eastAsia"/>
          <w:lang w:val="en-US" w:eastAsia="zh-CN"/>
        </w:rPr>
      </w:pPr>
      <w:bookmarkStart w:id="18" w:name="_Toc6308"/>
      <w:r>
        <w:rPr>
          <w:rFonts w:hint="eastAsia"/>
          <w:lang w:val="en-US" w:eastAsia="zh-CN"/>
        </w:rPr>
        <w:t>报价申请人声明</w:t>
      </w:r>
      <w:bookmarkEnd w:id="18"/>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366144550"/>
      <w:bookmarkStart w:id="20" w:name="_Toc519029145"/>
      <w:bookmarkStart w:id="21" w:name="_Toc534894062"/>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4"/>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有效期相同，签发日期：年月日</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19029146"/>
      <w:bookmarkStart w:id="24" w:name="_Toc534894063"/>
      <w:bookmarkStart w:id="25" w:name="_Toc366144551"/>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4"/>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兹授权（委托代理人姓名）为我方委托代理人，其权限是：办理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rPr>
        <w:t>的“</w:t>
      </w:r>
      <w:r>
        <w:rPr>
          <w:rFonts w:hint="eastAsia" w:ascii="仿宋" w:hAnsi="仿宋" w:eastAsia="仿宋" w:cs="仿宋"/>
          <w:b w:val="0"/>
          <w:bCs w:val="0"/>
          <w:color w:val="auto"/>
          <w:kern w:val="0"/>
          <w:sz w:val="26"/>
          <w:szCs w:val="26"/>
          <w:highlight w:val="none"/>
          <w:lang w:eastAsia="zh-CN"/>
        </w:rPr>
        <w:t>高增红楼外墙防水补漏工程</w:t>
      </w:r>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u w:val="none"/>
        </w:rPr>
        <w:t>项目编号</w:t>
      </w:r>
      <w:r>
        <w:rPr>
          <w:rFonts w:hint="eastAsia" w:ascii="仿宋" w:hAnsi="仿宋" w:eastAsia="仿宋" w:cs="仿宋"/>
          <w:color w:val="auto"/>
          <w:kern w:val="0"/>
          <w:sz w:val="26"/>
          <w:szCs w:val="26"/>
          <w:highlight w:val="none"/>
          <w:u w:val="none"/>
          <w:lang w:eastAsia="zh-CN"/>
        </w:rPr>
        <w:t>：</w:t>
      </w:r>
      <w:r>
        <w:rPr>
          <w:rFonts w:hint="eastAsia" w:ascii="仿宋" w:hAnsi="仿宋" w:eastAsia="仿宋" w:cs="仿宋"/>
          <w:color w:val="auto"/>
          <w:kern w:val="0"/>
          <w:sz w:val="26"/>
          <w:szCs w:val="26"/>
          <w:highlight w:val="none"/>
          <w:u w:val="none"/>
          <w:lang w:val="en-US" w:eastAsia="zh-CN"/>
        </w:rPr>
        <w:t>HZ-TZ-WX20240625-01</w:t>
      </w:r>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附：代理人性别：年龄：职务：</w:t>
      </w:r>
    </w:p>
    <w:p>
      <w:pPr>
        <w:snapToGrid w:val="0"/>
        <w:spacing w:line="360" w:lineRule="auto"/>
        <w:ind w:firstLine="520" w:firstLineChars="200"/>
        <w:rPr>
          <w:rFonts w:hint="eastAsia" w:ascii="仿宋" w:hAnsi="仿宋" w:eastAsia="仿宋" w:cs="仿宋"/>
          <w:color w:val="auto"/>
          <w:kern w:val="0"/>
          <w:sz w:val="26"/>
          <w:szCs w:val="26"/>
          <w:highlight w:val="none"/>
          <w:u w:val="none"/>
          <w:lang w:eastAsia="zh-CN"/>
        </w:rPr>
      </w:pPr>
      <w:r>
        <w:rPr>
          <w:rFonts w:hint="eastAsia" w:ascii="仿宋" w:hAnsi="仿宋" w:eastAsia="仿宋" w:cs="仿宋"/>
          <w:color w:val="auto"/>
          <w:kern w:val="0"/>
          <w:sz w:val="26"/>
          <w:szCs w:val="26"/>
          <w:highlight w:val="none"/>
        </w:rPr>
        <w:t>　　身份证号码：</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　　（营业执照等）注册号码：</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pPr>
        <w:bidi w:val="0"/>
        <w:snapToGrid w:val="0"/>
        <w:ind w:firstLine="520" w:firstLineChars="200"/>
        <w:rPr>
          <w:rFonts w:hint="eastAsia" w:ascii="仿宋" w:hAnsi="仿宋" w:eastAsia="仿宋" w:cs="仿宋"/>
          <w:color w:val="auto"/>
          <w:kern w:val="0"/>
          <w:sz w:val="26"/>
          <w:szCs w:val="26"/>
          <w:highlight w:val="none"/>
        </w:rPr>
      </w:pPr>
      <w:bookmarkStart w:id="38" w:name="_GoBack"/>
      <w:bookmarkEnd w:id="38"/>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pPr>
        <w:bidi w:val="0"/>
        <w:snapToGrid w:val="0"/>
        <w:ind w:firstLine="520" w:firstLineChars="200"/>
        <w:jc w:val="center"/>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437596"/>
      <w:bookmarkStart w:id="28" w:name="_Toc366144552"/>
      <w:bookmarkStart w:id="29" w:name="_Toc263670124"/>
      <w:bookmarkStart w:id="30" w:name="_Toc263336371"/>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366144558"/>
      <w:bookmarkStart w:id="32" w:name="_Toc519029153"/>
      <w:bookmarkStart w:id="33" w:name="_Toc534894069"/>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pPr>
        <w:pStyle w:val="4"/>
        <w:bidi w:val="0"/>
        <w:rPr>
          <w:rFonts w:hint="eastAsia"/>
          <w:lang w:val="en-US" w:eastAsia="zh-CN"/>
        </w:rPr>
      </w:pPr>
      <w:r>
        <w:rPr>
          <w:rFonts w:hint="eastAsia"/>
          <w:lang w:val="en-US" w:eastAsia="zh-CN"/>
        </w:rPr>
        <w:t>报价表</w:t>
      </w:r>
    </w:p>
    <w:bookmarkEnd w:id="34"/>
    <w:p>
      <w:pPr>
        <w:bidi w:val="0"/>
        <w:snapToGrid w:val="0"/>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项目名称：</w:t>
      </w:r>
      <w:r>
        <w:rPr>
          <w:rFonts w:hint="eastAsia" w:ascii="仿宋" w:hAnsi="仿宋" w:eastAsia="仿宋" w:cs="仿宋"/>
          <w:b w:val="0"/>
          <w:bCs w:val="0"/>
          <w:color w:val="auto"/>
          <w:kern w:val="0"/>
          <w:sz w:val="26"/>
          <w:szCs w:val="26"/>
          <w:highlight w:val="none"/>
          <w:lang w:eastAsia="zh-CN"/>
        </w:rPr>
        <w:t>高增红楼外墙防水补漏工程</w:t>
      </w:r>
    </w:p>
    <w:p>
      <w:pPr>
        <w:bidi w:val="0"/>
        <w:snapToGrid w:val="0"/>
        <w:ind w:firstLine="520" w:firstLineChars="200"/>
        <w:rPr>
          <w:rFonts w:hint="eastAsia" w:ascii="仿宋" w:hAnsi="仿宋" w:eastAsia="仿宋" w:cs="仿宋"/>
          <w:color w:val="auto"/>
          <w:kern w:val="0"/>
          <w:sz w:val="26"/>
          <w:szCs w:val="26"/>
          <w:highlight w:val="none"/>
          <w:lang w:val="en-US"/>
        </w:rPr>
      </w:pPr>
      <w:r>
        <w:rPr>
          <w:rFonts w:hint="eastAsia" w:ascii="仿宋" w:hAnsi="仿宋" w:eastAsia="仿宋" w:cs="仿宋"/>
          <w:color w:val="auto"/>
          <w:kern w:val="0"/>
          <w:sz w:val="26"/>
          <w:szCs w:val="26"/>
          <w:highlight w:val="none"/>
        </w:rPr>
        <w:t>项目编号：</w:t>
      </w:r>
      <w:r>
        <w:rPr>
          <w:rFonts w:hint="eastAsia" w:ascii="仿宋" w:hAnsi="仿宋" w:eastAsia="仿宋" w:cs="仿宋"/>
          <w:color w:val="auto"/>
          <w:kern w:val="0"/>
          <w:sz w:val="26"/>
          <w:szCs w:val="26"/>
          <w:highlight w:val="none"/>
          <w:lang w:val="en-US" w:eastAsia="zh-CN"/>
        </w:rPr>
        <w:t>HZ-TZ-WX20240625-01</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492"/>
        <w:gridCol w:w="1730"/>
        <w:gridCol w:w="405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649" w:hRule="atLeast"/>
          <w:jc w:val="center"/>
        </w:trPr>
        <w:tc>
          <w:tcPr>
            <w:tcW w:w="1881" w:type="pct"/>
            <w:tcBorders>
              <w:tl2br w:val="nil"/>
              <w:tr2bl w:val="nil"/>
            </w:tcBorders>
            <w:noWrap w:val="0"/>
            <w:vAlign w:val="center"/>
          </w:tcPr>
          <w:p>
            <w:pPr>
              <w:snapToGrid w:val="0"/>
              <w:spacing w:line="360" w:lineRule="auto"/>
              <w:ind w:firstLine="0" w:firstLineChars="0"/>
              <w:jc w:val="center"/>
              <w:rPr>
                <w:rFonts w:hint="eastAsia" w:ascii="仿宋" w:hAnsi="仿宋" w:eastAsia="仿宋" w:cs="仿宋"/>
                <w:b w:val="0"/>
                <w:color w:val="auto"/>
                <w:kern w:val="0"/>
                <w:sz w:val="26"/>
                <w:szCs w:val="26"/>
                <w:highlight w:val="none"/>
              </w:rPr>
            </w:pPr>
            <w:r>
              <w:rPr>
                <w:rFonts w:hint="eastAsia" w:ascii="仿宋" w:hAnsi="仿宋" w:eastAsia="仿宋" w:cs="仿宋"/>
                <w:b w:val="0"/>
                <w:color w:val="auto"/>
                <w:kern w:val="0"/>
                <w:sz w:val="26"/>
                <w:szCs w:val="26"/>
                <w:highlight w:val="none"/>
              </w:rPr>
              <w:t>项目内容</w:t>
            </w:r>
          </w:p>
        </w:tc>
        <w:tc>
          <w:tcPr>
            <w:tcW w:w="3118" w:type="pct"/>
            <w:gridSpan w:val="2"/>
            <w:tcBorders>
              <w:tl2br w:val="nil"/>
              <w:tr2bl w:val="nil"/>
            </w:tcBorders>
            <w:noWrap w:val="0"/>
            <w:vAlign w:val="center"/>
          </w:tcPr>
          <w:p>
            <w:pPr>
              <w:snapToGrid w:val="0"/>
              <w:spacing w:line="360" w:lineRule="auto"/>
              <w:ind w:firstLine="520" w:firstLineChars="200"/>
              <w:jc w:val="center"/>
              <w:rPr>
                <w:rFonts w:hint="eastAsia" w:ascii="仿宋" w:hAnsi="仿宋" w:eastAsia="仿宋" w:cs="仿宋"/>
                <w:b w:val="0"/>
                <w:color w:val="auto"/>
                <w:kern w:val="0"/>
                <w:sz w:val="26"/>
                <w:szCs w:val="26"/>
                <w:highlight w:val="none"/>
                <w:lang w:val="en-US" w:eastAsia="zh-CN" w:bidi="ar-SA"/>
              </w:rPr>
            </w:pPr>
            <w:r>
              <w:rPr>
                <w:rFonts w:hint="eastAsia" w:ascii="仿宋" w:hAnsi="仿宋" w:eastAsia="仿宋" w:cs="仿宋"/>
                <w:b w:val="0"/>
                <w:color w:val="auto"/>
                <w:kern w:val="0"/>
                <w:sz w:val="26"/>
                <w:szCs w:val="26"/>
                <w:highlight w:val="none"/>
                <w:lang w:eastAsia="zh-CN"/>
              </w:rPr>
              <w:t>报价</w:t>
            </w:r>
            <w:r>
              <w:rPr>
                <w:rFonts w:hint="eastAsia" w:ascii="仿宋" w:hAnsi="仿宋" w:eastAsia="仿宋" w:cs="仿宋"/>
                <w:b w:val="0"/>
                <w:color w:val="auto"/>
                <w:kern w:val="0"/>
                <w:sz w:val="26"/>
                <w:szCs w:val="26"/>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restart"/>
            <w:tcBorders>
              <w:tl2br w:val="nil"/>
              <w:tr2bl w:val="nil"/>
            </w:tcBorders>
            <w:noWrap w:val="0"/>
            <w:vAlign w:val="center"/>
          </w:tcPr>
          <w:p>
            <w:pPr>
              <w:snapToGrid w:val="0"/>
              <w:spacing w:line="360" w:lineRule="auto"/>
              <w:ind w:firstLine="0" w:firstLineChars="0"/>
              <w:jc w:val="both"/>
              <w:rPr>
                <w:rFonts w:hint="eastAsia" w:ascii="仿宋" w:hAnsi="仿宋" w:eastAsia="仿宋" w:cs="仿宋"/>
                <w:color w:val="auto"/>
                <w:kern w:val="0"/>
                <w:sz w:val="26"/>
                <w:szCs w:val="26"/>
                <w:highlight w:val="none"/>
              </w:rPr>
            </w:pPr>
            <w:r>
              <w:rPr>
                <w:rFonts w:hint="eastAsia" w:ascii="仿宋" w:hAnsi="仿宋" w:eastAsia="仿宋" w:cs="仿宋"/>
                <w:b w:val="0"/>
                <w:bCs w:val="0"/>
                <w:color w:val="auto"/>
                <w:kern w:val="0"/>
                <w:sz w:val="26"/>
                <w:szCs w:val="26"/>
                <w:highlight w:val="none"/>
                <w:lang w:eastAsia="zh-CN"/>
              </w:rPr>
              <w:t>高增红楼外墙防水补漏工程</w:t>
            </w:r>
          </w:p>
        </w:tc>
        <w:tc>
          <w:tcPr>
            <w:tcW w:w="932"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r>
              <w:rPr>
                <w:rFonts w:hint="eastAsia" w:ascii="仿宋" w:hAnsi="仿宋" w:eastAsia="仿宋" w:cs="仿宋"/>
                <w:color w:val="auto"/>
                <w:kern w:val="0"/>
                <w:sz w:val="26"/>
                <w:szCs w:val="26"/>
                <w:highlight w:val="none"/>
                <w:lang w:val="en-US" w:eastAsia="zh-CN" w:bidi="ar-SA"/>
              </w:rPr>
              <w:t>大写：</w:t>
            </w:r>
          </w:p>
        </w:tc>
        <w:tc>
          <w:tcPr>
            <w:tcW w:w="2186"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continue"/>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snapToGrid/>
                <w:color w:val="auto"/>
                <w:kern w:val="0"/>
                <w:sz w:val="26"/>
                <w:szCs w:val="26"/>
                <w:highlight w:val="none"/>
                <w:u w:val="none"/>
                <w:lang w:eastAsia="zh-CN"/>
              </w:rPr>
            </w:pPr>
          </w:p>
        </w:tc>
        <w:tc>
          <w:tcPr>
            <w:tcW w:w="932"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lang w:eastAsia="zh-CN"/>
              </w:rPr>
              <w:t>小写：</w:t>
            </w:r>
          </w:p>
        </w:tc>
        <w:tc>
          <w:tcPr>
            <w:tcW w:w="2186"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p>
        </w:tc>
      </w:tr>
    </w:tbl>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pPr>
        <w:bidi w:val="0"/>
        <w:snapToGrid w:val="0"/>
        <w:ind w:left="0" w:leftChars="0"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1.此表的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bookmarkStart w:id="35" w:name="_Toc366144559"/>
      <w:bookmarkEnd w:id="35"/>
      <w:bookmarkStart w:id="36" w:name="_Toc326755461"/>
      <w:bookmarkEnd w:id="36"/>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7" w:name="_Toc25362"/>
    </w:p>
    <w:p>
      <w:pPr>
        <w:pStyle w:val="4"/>
        <w:bidi w:val="0"/>
        <w:rPr>
          <w:rFonts w:hint="eastAsia"/>
          <w:lang w:val="en-US" w:eastAsia="zh-CN"/>
        </w:rPr>
      </w:pPr>
      <w:r>
        <w:rPr>
          <w:rFonts w:hint="eastAsia"/>
          <w:lang w:val="en-US" w:eastAsia="zh-CN"/>
        </w:rPr>
        <w:t>报价清单</w:t>
      </w:r>
    </w:p>
    <w:bookmarkEnd w:id="37"/>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553105"/>
    <w:rsid w:val="6F9E1C80"/>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14886</Words>
  <Characters>15818</Characters>
  <Lines>0</Lines>
  <Paragraphs>0</Paragraphs>
  <TotalTime>1</TotalTime>
  <ScaleCrop>false</ScaleCrop>
  <LinksUpToDate>false</LinksUpToDate>
  <CharactersWithSpaces>16787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2024-06-25T09:52:54Z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D9FBBEFFBE044D59A0BDBA9993138337_13</vt:lpwstr>
  </property>
</Properties>
</file>