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437590"/>
      <w:bookmarkStart w:id="1" w:name="_Toc263321024"/>
      <w:bookmarkStart w:id="2" w:name="_Toc263336365"/>
      <w:bookmarkStart w:id="3" w:name="_Toc263670119"/>
    </w:p>
    <w:p>
      <w:pPr>
        <w:bidi w:val="0"/>
        <w:rPr>
          <w:rFonts w:hint="eastAsia"/>
        </w:rPr>
      </w:pPr>
      <w:bookmarkStart w:id="4" w:name="_Toc534894057"/>
      <w:bookmarkStart w:id="5" w:name="_Toc519029139"/>
      <w:bookmarkStart w:id="6" w:name="_Toc366144545"/>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002"/>
      <w:bookmarkStart w:id="8" w:name="_Toc222735167"/>
      <w:bookmarkStart w:id="9" w:name="_Toc110315379"/>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sz w:val="32"/>
          <w:szCs w:val="32"/>
          <w:lang w:eastAsia="zh-CN"/>
        </w:rPr>
        <w:t>石井百货商店屋面漏水维修工程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51114-01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bookmarkStart w:id="41" w:name="_GoBack"/>
      <w:bookmarkEnd w:id="41"/>
    </w:p>
    <w:bookmarkEnd w:id="7"/>
    <w:bookmarkEnd w:id="8"/>
    <w:bookmarkEnd w:id="9"/>
    <w:p>
      <w:pPr>
        <w:bidi w:val="0"/>
        <w:rPr>
          <w:rFonts w:hint="eastAsia"/>
          <w:b/>
          <w:bCs/>
        </w:rPr>
      </w:pPr>
      <w:bookmarkStart w:id="11" w:name="_Toc519029141"/>
      <w:bookmarkStart w:id="12" w:name="_Toc534894059"/>
      <w:bookmarkStart w:id="13" w:name="_Toc366144547"/>
      <w:bookmarkStart w:id="14" w:name="_Toc21446"/>
      <w:bookmarkStart w:id="15" w:name="_Toc14681"/>
      <w:bookmarkStart w:id="16" w:name="_Toc519029142"/>
      <w:r>
        <w:rPr>
          <w:rFonts w:hint="eastAsia"/>
          <w:b/>
          <w:bCs/>
        </w:rPr>
        <w:t>附件1</w:t>
      </w:r>
      <w:bookmarkEnd w:id="11"/>
      <w:bookmarkEnd w:id="12"/>
      <w:bookmarkEnd w:id="13"/>
    </w:p>
    <w:p>
      <w:pPr>
        <w:pStyle w:val="3"/>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4"/>
        <w:gridCol w:w="541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noWrap w:val="0"/>
            <w:vAlign w:val="center"/>
          </w:tcPr>
          <w:p>
            <w:pPr>
              <w:bidi w:val="0"/>
              <w:spacing w:line="240" w:lineRule="auto"/>
              <w:jc w:val="center"/>
              <w:rPr>
                <w:rFonts w:hint="eastAsia"/>
                <w:sz w:val="21"/>
                <w:szCs w:val="21"/>
              </w:rPr>
            </w:pPr>
          </w:p>
        </w:tc>
        <w:tc>
          <w:tcPr>
            <w:tcW w:w="2918"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相关行政主管</w:t>
            </w:r>
            <w:r>
              <w:rPr>
                <w:rFonts w:hint="eastAsia" w:asciiTheme="majorEastAsia" w:hAnsiTheme="majorEastAsia" w:eastAsiaTheme="majorEastAsia" w:cstheme="majorEastAsia"/>
                <w:sz w:val="21"/>
                <w:szCs w:val="21"/>
              </w:rPr>
              <w:t>部门颁发的企业资质证书</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kern w:val="2"/>
                <w:sz w:val="21"/>
                <w:szCs w:val="21"/>
                <w:lang w:eastAsia="zh-CN"/>
              </w:rPr>
              <w:t>提供证明材料复印件，</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，证件高清复印件及</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b/>
                <w:bCs/>
                <w:color w:val="auto"/>
                <w:sz w:val="21"/>
                <w:szCs w:val="21"/>
                <w:highlight w:val="none"/>
                <w:lang w:eastAsia="zh-CN"/>
              </w:rPr>
              <w:t>，</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同类项目业绩表（附件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宋体" w:hAnsi="宋体" w:eastAsia="宋体" w:cs="宋体"/>
                <w:b w:val="0"/>
                <w:bCs/>
                <w:color w:val="auto"/>
                <w:sz w:val="21"/>
                <w:szCs w:val="21"/>
                <w:highlight w:val="none"/>
              </w:rPr>
              <w:t>技术服务方案</w:t>
            </w:r>
            <w:r>
              <w:rPr>
                <w:rFonts w:hint="eastAsia"/>
                <w:color w:val="auto"/>
                <w:sz w:val="21"/>
                <w:szCs w:val="21"/>
              </w:rPr>
              <w:t>（附件</w:t>
            </w:r>
            <w:r>
              <w:rPr>
                <w:rFonts w:hint="eastAsia"/>
                <w:color w:val="auto"/>
                <w:sz w:val="21"/>
                <w:szCs w:val="21"/>
                <w:lang w:val="en-US" w:eastAsia="zh-CN"/>
              </w:rPr>
              <w:t>8</w:t>
            </w:r>
            <w:r>
              <w:rPr>
                <w:rFonts w:hint="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9</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9</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10</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10</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3"/>
        <w:bidi w:val="0"/>
        <w:rPr>
          <w:rFonts w:hint="eastAsia"/>
          <w:lang w:val="en-US" w:eastAsia="zh-CN"/>
        </w:rPr>
      </w:pPr>
      <w:bookmarkStart w:id="18" w:name="_Toc6308"/>
      <w:r>
        <w:rPr>
          <w:rFonts w:hint="eastAsia"/>
          <w:lang w:val="en-US" w:eastAsia="zh-CN"/>
        </w:rPr>
        <w:t>报价申请人声明</w:t>
      </w:r>
      <w:bookmarkEnd w:id="18"/>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本次报价</w:t>
      </w:r>
      <w:r>
        <w:rPr>
          <w:rFonts w:hint="eastAsia" w:ascii="仿宋" w:hAnsi="仿宋" w:eastAsia="仿宋" w:cs="仿宋"/>
          <w:color w:val="auto"/>
          <w:kern w:val="0"/>
          <w:sz w:val="28"/>
          <w:szCs w:val="28"/>
          <w:highlight w:val="none"/>
        </w:rPr>
        <w:t>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r>
        <w:rPr>
          <w:rFonts w:hint="eastAsia" w:ascii="仿宋" w:hAnsi="仿宋" w:eastAsia="仿宋" w:cs="仿宋"/>
          <w:color w:val="auto"/>
          <w:kern w:val="0"/>
          <w:sz w:val="28"/>
          <w:szCs w:val="28"/>
          <w:highlight w:val="none"/>
          <w:lang w:eastAsia="zh-CN"/>
        </w:rPr>
        <w:t>评审</w:t>
      </w:r>
      <w:r>
        <w:rPr>
          <w:rFonts w:hint="eastAsia" w:ascii="仿宋" w:hAnsi="仿宋" w:eastAsia="仿宋" w:cs="仿宋"/>
          <w:color w:val="auto"/>
          <w:kern w:val="0"/>
          <w:sz w:val="28"/>
          <w:szCs w:val="28"/>
          <w:highlight w:val="none"/>
        </w:rPr>
        <w:t>委员会成员行贿。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采购人</w:t>
      </w:r>
      <w:r>
        <w:rPr>
          <w:rFonts w:hint="eastAsia" w:ascii="仿宋" w:hAnsi="仿宋" w:eastAsia="仿宋" w:cs="仿宋"/>
          <w:color w:val="auto"/>
          <w:kern w:val="0"/>
          <w:sz w:val="28"/>
          <w:szCs w:val="28"/>
          <w:highlight w:val="none"/>
        </w:rPr>
        <w:t>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val="en-US" w:eastAsia="zh-CN"/>
        </w:rPr>
        <w:t>报价人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19029145"/>
      <w:bookmarkStart w:id="20" w:name="_Toc366144550"/>
      <w:bookmarkStart w:id="21" w:name="_Toc534894062"/>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3"/>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有效期相同，签发日期：年月日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366144551"/>
      <w:bookmarkStart w:id="24" w:name="_Toc534894063"/>
      <w:bookmarkStart w:id="25" w:name="_Toc519029146"/>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3"/>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r>
        <w:rPr>
          <w:rFonts w:hint="eastAsia" w:ascii="仿宋" w:hAnsi="仿宋" w:eastAsia="仿宋" w:cs="仿宋"/>
          <w:color w:val="auto"/>
          <w:kern w:val="0"/>
          <w:sz w:val="28"/>
          <w:szCs w:val="28"/>
          <w:highlight w:val="none"/>
          <w:lang w:eastAsia="zh-CN"/>
        </w:rPr>
        <w:t>石井百货商店屋面漏水维修工程</w:t>
      </w:r>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51114-01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437596"/>
      <w:bookmarkStart w:id="28" w:name="_Toc263670124"/>
      <w:bookmarkStart w:id="29" w:name="_Toc366144552"/>
      <w:bookmarkStart w:id="30" w:name="_Toc263336371"/>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366144558"/>
      <w:bookmarkStart w:id="33"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3"/>
        <w:bidi w:val="0"/>
        <w:rPr>
          <w:rFonts w:hint="eastAsia"/>
          <w:lang w:val="en-US" w:eastAsia="zh-CN"/>
        </w:rPr>
      </w:pPr>
      <w:r>
        <w:rPr>
          <w:rFonts w:hint="eastAsia" w:ascii="宋体" w:hAnsi="宋体" w:eastAsia="宋体" w:cs="宋体"/>
          <w:sz w:val="30"/>
          <w:szCs w:val="24"/>
          <w:lang w:eastAsia="zh-CN"/>
        </w:rPr>
        <w:t>企业资质证明文件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w:t>
      </w:r>
      <w:r>
        <w:rPr>
          <w:rFonts w:hint="eastAsia" w:ascii="仿宋" w:hAnsi="仿宋" w:eastAsia="仿宋" w:cs="仿宋"/>
          <w:color w:val="auto"/>
          <w:sz w:val="28"/>
          <w:szCs w:val="28"/>
          <w:lang w:eastAsia="zh-CN"/>
        </w:rPr>
        <w:t>相关行政主管</w:t>
      </w:r>
      <w:r>
        <w:rPr>
          <w:rFonts w:hint="eastAsia" w:ascii="仿宋" w:hAnsi="仿宋" w:eastAsia="仿宋" w:cs="仿宋"/>
          <w:color w:val="auto"/>
          <w:sz w:val="28"/>
          <w:szCs w:val="28"/>
        </w:rPr>
        <w:t>部门颁发的企业资质证书</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b/>
          <w:bCs w:val="0"/>
          <w:color w:val="auto"/>
          <w:sz w:val="28"/>
          <w:szCs w:val="28"/>
          <w:lang w:eastAsia="zh-CN"/>
        </w:rPr>
      </w:pPr>
      <w:r>
        <w:rPr>
          <w:rFonts w:hint="eastAsia" w:ascii="仿宋" w:hAnsi="仿宋" w:eastAsia="仿宋" w:cs="仿宋"/>
          <w:color w:val="auto"/>
          <w:sz w:val="28"/>
          <w:szCs w:val="28"/>
          <w:lang w:val="en-US" w:eastAsia="zh-CN"/>
        </w:rPr>
        <w:t>4.</w:t>
      </w:r>
      <w:r>
        <w:rPr>
          <w:rFonts w:hint="eastAsia" w:ascii="仿宋" w:hAnsi="仿宋" w:eastAsia="仿宋" w:cs="仿宋"/>
          <w:b/>
          <w:bCs w:val="0"/>
          <w:smallCaps w:val="0"/>
          <w:color w:val="auto"/>
          <w:kern w:val="2"/>
          <w:sz w:val="28"/>
          <w:szCs w:val="28"/>
          <w:highlight w:val="none"/>
        </w:rPr>
        <w:t>具有承接本工程所需的</w:t>
      </w:r>
      <w:r>
        <w:rPr>
          <w:rFonts w:hint="eastAsia" w:ascii="仿宋" w:hAnsi="仿宋" w:eastAsia="仿宋" w:cs="仿宋"/>
          <w:b/>
          <w:color w:val="auto"/>
          <w:sz w:val="28"/>
          <w:szCs w:val="28"/>
          <w:highlight w:val="none"/>
          <w:lang w:val="en-US" w:eastAsia="zh-CN"/>
        </w:rPr>
        <w:t>建筑</w:t>
      </w:r>
      <w:r>
        <w:rPr>
          <w:rFonts w:hint="eastAsia" w:ascii="仿宋" w:hAnsi="仿宋" w:eastAsia="仿宋" w:cs="仿宋"/>
          <w:b/>
          <w:color w:val="auto"/>
          <w:sz w:val="28"/>
          <w:szCs w:val="28"/>
          <w:highlight w:val="none"/>
          <w:lang w:eastAsia="zh-CN"/>
        </w:rPr>
        <w:t>工程施工总承包三级</w:t>
      </w:r>
      <w:r>
        <w:rPr>
          <w:rFonts w:hint="eastAsia" w:ascii="仿宋" w:hAnsi="仿宋" w:eastAsia="仿宋" w:cs="仿宋"/>
          <w:b/>
          <w:bCs w:val="0"/>
          <w:smallCaps w:val="0"/>
          <w:color w:val="auto"/>
          <w:kern w:val="2"/>
          <w:sz w:val="28"/>
          <w:szCs w:val="28"/>
          <w:highlight w:val="none"/>
          <w:lang w:eastAsia="zh-CN"/>
        </w:rPr>
        <w:t>或以上资质</w:t>
      </w:r>
      <w:r>
        <w:rPr>
          <w:rFonts w:hint="eastAsia" w:ascii="仿宋" w:hAnsi="仿宋" w:eastAsia="仿宋" w:cs="仿宋"/>
          <w:b/>
          <w:bCs w:val="0"/>
          <w:smallCaps w:val="0"/>
          <w:color w:val="auto"/>
          <w:kern w:val="2"/>
          <w:sz w:val="28"/>
          <w:szCs w:val="28"/>
          <w:highlight w:val="none"/>
        </w:rPr>
        <w:t>（以资质证书许可范围为准，在有效期内）</w:t>
      </w:r>
      <w:r>
        <w:rPr>
          <w:rFonts w:hint="eastAsia" w:ascii="仿宋" w:hAnsi="仿宋" w:eastAsia="仿宋" w:cs="仿宋"/>
          <w:b/>
          <w:bCs w:val="0"/>
          <w:color w:val="auto"/>
          <w:sz w:val="28"/>
          <w:szCs w:val="28"/>
          <w:highlight w:val="none"/>
          <w:lang w:eastAsia="zh-CN"/>
        </w:rPr>
        <w:t>，提</w:t>
      </w:r>
      <w:r>
        <w:rPr>
          <w:rFonts w:hint="eastAsia" w:ascii="仿宋" w:hAnsi="仿宋" w:eastAsia="仿宋" w:cs="仿宋"/>
          <w:b/>
          <w:bCs w:val="0"/>
          <w:color w:val="auto"/>
          <w:sz w:val="28"/>
          <w:szCs w:val="28"/>
          <w:lang w:eastAsia="zh-CN"/>
        </w:rPr>
        <w:t>供清晰复印件。</w:t>
      </w:r>
    </w:p>
    <w:p>
      <w:pPr>
        <w:ind w:firstLine="562" w:firstLineChars="200"/>
        <w:rPr>
          <w:rFonts w:hint="default" w:ascii="仿宋" w:hAnsi="仿宋" w:eastAsia="仿宋" w:cs="仿宋"/>
          <w:b/>
          <w:color w:val="auto"/>
          <w:sz w:val="28"/>
          <w:szCs w:val="28"/>
          <w:lang w:val="en-US" w:eastAsia="zh-CN"/>
        </w:rPr>
      </w:pPr>
      <w:r>
        <w:rPr>
          <w:rFonts w:hint="eastAsia" w:ascii="仿宋" w:hAnsi="仿宋" w:eastAsia="仿宋" w:cs="仿宋"/>
          <w:b/>
          <w:bCs w:val="0"/>
          <w:color w:val="auto"/>
          <w:sz w:val="28"/>
          <w:szCs w:val="28"/>
          <w:lang w:val="en-US" w:eastAsia="zh-CN"/>
        </w:rPr>
        <w:t>5.其他企业资质证明（详见询价公告及评分表）</w:t>
      </w:r>
    </w:p>
    <w:p>
      <w:pPr>
        <w:rPr>
          <w:rFonts w:hint="eastAsia"/>
          <w:sz w:val="28"/>
          <w:szCs w:val="28"/>
          <w:lang w:val="en-US" w:eastAsia="zh-CN"/>
        </w:rPr>
      </w:pPr>
      <w:r>
        <w:rPr>
          <w:rFonts w:hint="eastAsia"/>
          <w:sz w:val="28"/>
          <w:szCs w:val="28"/>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98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6"/>
        <w:gridCol w:w="1205"/>
        <w:gridCol w:w="1195"/>
        <w:gridCol w:w="2177"/>
        <w:gridCol w:w="1183"/>
        <w:gridCol w:w="1239"/>
        <w:gridCol w:w="216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5" w:hRule="atLeast"/>
          <w:jc w:val="center"/>
        </w:trPr>
        <w:tc>
          <w:tcPr>
            <w:tcW w:w="656"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205"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姓名</w:t>
            </w:r>
          </w:p>
        </w:tc>
        <w:tc>
          <w:tcPr>
            <w:tcW w:w="1195"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拟任职务</w:t>
            </w:r>
          </w:p>
        </w:tc>
        <w:tc>
          <w:tcPr>
            <w:tcW w:w="2177"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执业资格/职称</w:t>
            </w:r>
          </w:p>
        </w:tc>
        <w:tc>
          <w:tcPr>
            <w:tcW w:w="1183"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专业</w:t>
            </w:r>
          </w:p>
        </w:tc>
        <w:tc>
          <w:tcPr>
            <w:tcW w:w="123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经验年限</w:t>
            </w:r>
          </w:p>
        </w:tc>
        <w:tc>
          <w:tcPr>
            <w:tcW w:w="2162" w:type="dxa"/>
            <w:noWrap w:val="0"/>
            <w:vAlign w:val="center"/>
          </w:tcPr>
          <w:p>
            <w:pPr>
              <w:spacing w:line="400" w:lineRule="exact"/>
              <w:ind w:firstLine="482" w:firstLineChars="200"/>
              <w:jc w:val="both"/>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2" w:hRule="atLeast"/>
          <w:jc w:val="center"/>
        </w:trPr>
        <w:tc>
          <w:tcPr>
            <w:tcW w:w="65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pPr>
              <w:spacing w:line="400" w:lineRule="exact"/>
              <w:jc w:val="center"/>
              <w:rPr>
                <w:rFonts w:hint="eastAsia" w:ascii="仿宋" w:hAnsi="仿宋" w:eastAsia="仿宋" w:cs="仿宋"/>
                <w:color w:val="auto"/>
                <w:sz w:val="24"/>
                <w:szCs w:val="24"/>
                <w:highlight w:val="none"/>
              </w:rPr>
            </w:pPr>
          </w:p>
        </w:tc>
      </w:tr>
    </w:tbl>
    <w:p>
      <w:pPr>
        <w:adjustRightInd/>
        <w:snapToGrid/>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备注：提供相关的学历证明及执业资格证明等相关证件复印件</w:t>
      </w:r>
      <w:r>
        <w:rPr>
          <w:rFonts w:hint="eastAsia" w:ascii="仿宋" w:hAnsi="仿宋" w:eastAsia="仿宋" w:cs="仿宋"/>
          <w:b/>
          <w:color w:val="auto"/>
          <w:sz w:val="24"/>
          <w:szCs w:val="24"/>
          <w:highlight w:val="none"/>
          <w:lang w:eastAsia="zh-CN"/>
        </w:rPr>
        <w:t>，并且提供购买社保证明</w:t>
      </w:r>
      <w:r>
        <w:rPr>
          <w:rFonts w:hint="eastAsia" w:ascii="仿宋" w:hAnsi="仿宋" w:eastAsia="仿宋" w:cs="仿宋"/>
          <w:b/>
          <w:color w:val="auto"/>
          <w:sz w:val="24"/>
          <w:szCs w:val="24"/>
          <w:highlight w:val="none"/>
        </w:rPr>
        <w:t>。</w:t>
      </w: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pPr>
        <w:pStyle w:val="3"/>
        <w:bidi w:val="0"/>
        <w:rPr>
          <w:rFonts w:hint="eastAsia"/>
          <w:lang w:val="en-US" w:eastAsia="zh-CN"/>
        </w:rPr>
      </w:pPr>
      <w:bookmarkStart w:id="35" w:name="_Toc14554"/>
      <w:r>
        <w:rPr>
          <w:rFonts w:hint="eastAsia"/>
          <w:lang w:val="en-US" w:eastAsia="zh-CN"/>
        </w:rPr>
        <w:t>项目业绩情况一览表</w:t>
      </w:r>
      <w:bookmarkEnd w:id="35"/>
    </w:p>
    <w:p>
      <w:pPr>
        <w:bidi w:val="0"/>
        <w:snapToGrid w:val="0"/>
        <w:ind w:firstLine="560" w:firstLineChars="200"/>
        <w:jc w:val="left"/>
        <w:rPr>
          <w:rFonts w:hint="eastAsia" w:ascii="仿宋" w:hAnsi="仿宋" w:eastAsia="仿宋" w:cs="仿宋"/>
          <w:color w:val="auto"/>
          <w:kern w:val="0"/>
          <w:sz w:val="28"/>
          <w:szCs w:val="28"/>
          <w:highlight w:val="none"/>
          <w:lang w:eastAsia="zh-CN"/>
        </w:rPr>
      </w:pPr>
      <w:bookmarkStart w:id="36" w:name="_Toc263670132"/>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lang w:eastAsia="zh-CN"/>
        </w:rPr>
        <w:t>石井百货商店屋面漏水维修工程</w:t>
      </w:r>
    </w:p>
    <w:p>
      <w:pPr>
        <w:bidi w:val="0"/>
        <w:snapToGrid w:val="0"/>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51114-01</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0"/>
        <w:gridCol w:w="1760"/>
        <w:gridCol w:w="2121"/>
        <w:gridCol w:w="1779"/>
        <w:gridCol w:w="1634"/>
        <w:gridCol w:w="11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序号</w:t>
            </w:r>
          </w:p>
        </w:tc>
        <w:tc>
          <w:tcPr>
            <w:tcW w:w="94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业主名称</w:t>
            </w:r>
          </w:p>
        </w:tc>
        <w:tc>
          <w:tcPr>
            <w:tcW w:w="1142" w:type="pct"/>
            <w:tcBorders>
              <w:tl2br w:val="nil"/>
              <w:tr2bl w:val="nil"/>
            </w:tcBorders>
            <w:noWrap w:val="0"/>
            <w:vAlign w:val="center"/>
          </w:tcPr>
          <w:p>
            <w:pPr>
              <w:bidi w:val="0"/>
              <w:spacing w:line="240" w:lineRule="auto"/>
              <w:jc w:val="center"/>
              <w:rPr>
                <w:rFonts w:hint="eastAsia" w:ascii="仿宋" w:hAnsi="仿宋" w:eastAsia="仿宋" w:cs="仿宋"/>
                <w:b/>
                <w:bCs/>
                <w:lang w:eastAsia="zh-CN"/>
              </w:rPr>
            </w:pPr>
            <w:r>
              <w:rPr>
                <w:rFonts w:hint="eastAsia" w:ascii="仿宋" w:hAnsi="仿宋" w:eastAsia="仿宋" w:cs="仿宋"/>
                <w:b/>
                <w:bCs/>
              </w:rPr>
              <w:t>项目</w:t>
            </w:r>
            <w:r>
              <w:rPr>
                <w:rFonts w:hint="eastAsia" w:ascii="仿宋" w:hAnsi="仿宋" w:eastAsia="仿宋" w:cs="仿宋"/>
                <w:b/>
                <w:bCs/>
                <w:lang w:val="en-US" w:eastAsia="zh-CN"/>
              </w:rPr>
              <w:t>名称</w:t>
            </w:r>
          </w:p>
        </w:tc>
        <w:tc>
          <w:tcPr>
            <w:tcW w:w="95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签约日期</w:t>
            </w:r>
          </w:p>
        </w:tc>
        <w:tc>
          <w:tcPr>
            <w:tcW w:w="880"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合同总价</w:t>
            </w:r>
          </w:p>
        </w:tc>
        <w:tc>
          <w:tcPr>
            <w:tcW w:w="634"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bl>
    <w:p>
      <w:pPr>
        <w:bidi w:val="0"/>
        <w:rPr>
          <w:rFonts w:hint="eastAsia"/>
        </w:rPr>
      </w:pPr>
    </w:p>
    <w:p>
      <w:pPr>
        <w:bidi w:val="0"/>
        <w:snapToGrid w:val="0"/>
        <w:ind w:firstLine="0" w:firstLineChars="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备注：提供同类项目的业绩（按项目内容或评分表要求为准提供有效的证明文件）。</w:t>
      </w:r>
    </w:p>
    <w:p>
      <w:pPr>
        <w:bidi w:val="0"/>
        <w:rPr>
          <w:rFonts w:hint="eastAsia"/>
        </w:rPr>
      </w:pPr>
    </w:p>
    <w:p>
      <w:pPr>
        <w:bidi w:val="0"/>
        <w:rPr>
          <w:rFonts w:hint="eastAsia"/>
        </w:rPr>
      </w:pPr>
    </w:p>
    <w:p>
      <w:pPr>
        <w:bidi w:val="0"/>
        <w:rPr>
          <w:rFonts w:hint="eastAsia"/>
        </w:rPr>
      </w:pPr>
    </w:p>
    <w:bookmarkEnd w:id="36"/>
    <w:p>
      <w:pPr>
        <w:bidi w:val="0"/>
        <w:snapToGrid w:val="0"/>
        <w:jc w:val="left"/>
        <w:rPr>
          <w:rFonts w:hint="eastAsia" w:ascii="仿宋" w:hAnsi="仿宋" w:eastAsia="仿宋" w:cs="仿宋"/>
          <w:color w:val="auto"/>
          <w:kern w:val="0"/>
          <w:sz w:val="28"/>
          <w:szCs w:val="28"/>
          <w:highlight w:val="none"/>
          <w:lang w:val="en-US" w:eastAsia="zh-CN"/>
        </w:rPr>
      </w:pPr>
      <w:bookmarkStart w:id="37" w:name="_Toc364842630"/>
      <w:bookmarkStart w:id="38" w:name="_Toc3647"/>
      <w:bookmarkStart w:id="39" w:name="_Toc290542600"/>
      <w:bookmarkStart w:id="40" w:name="_Toc322033412"/>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rPr>
        <w:br w:type="page"/>
      </w:r>
    </w:p>
    <w:bookmarkEnd w:id="37"/>
    <w:bookmarkEnd w:id="38"/>
    <w:bookmarkEnd w:id="39"/>
    <w:bookmarkEnd w:id="4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pPr>
        <w:pStyle w:val="3"/>
        <w:numPr>
          <w:ilvl w:val="1"/>
          <w:numId w:val="1"/>
        </w:numPr>
        <w:bidi w:val="0"/>
        <w:outlineLvl w:val="0"/>
        <w:rPr>
          <w:rFonts w:hint="eastAsia"/>
          <w:color w:val="auto"/>
          <w:lang w:val="en-US" w:eastAsia="zh-CN"/>
        </w:rPr>
      </w:pPr>
      <w:r>
        <w:rPr>
          <w:rFonts w:hint="eastAsia"/>
          <w:color w:val="auto"/>
          <w:lang w:val="en-US" w:eastAsia="zh-CN"/>
        </w:rPr>
        <w:t>技术方案</w:t>
      </w:r>
    </w:p>
    <w:p>
      <w:pPr>
        <w:bidi w:val="0"/>
        <w:snapToGrid w:val="0"/>
        <w:ind w:firstLine="0" w:firstLineChars="0"/>
        <w:jc w:val="center"/>
        <w:rPr>
          <w:rFonts w:hint="eastAsia" w:ascii="仿宋" w:hAnsi="仿宋" w:eastAsia="仿宋" w:cs="仿宋"/>
          <w:color w:val="auto"/>
          <w:kern w:val="0"/>
          <w:sz w:val="26"/>
          <w:szCs w:val="26"/>
          <w:highlight w:val="none"/>
          <w:lang w:val="en-US" w:eastAsia="zh-CN"/>
        </w:rPr>
      </w:pPr>
    </w:p>
    <w:p>
      <w:pPr>
        <w:bidi w:val="0"/>
        <w:snapToGrid w:val="0"/>
        <w:ind w:firstLine="0" w:firstLineChars="0"/>
        <w:jc w:val="center"/>
        <w:rPr>
          <w:rFonts w:hint="eastAsia" w:ascii="仿宋" w:hAnsi="仿宋" w:eastAsia="仿宋" w:cs="仿宋"/>
          <w:color w:val="auto"/>
          <w:kern w:val="0"/>
          <w:sz w:val="26"/>
          <w:szCs w:val="26"/>
          <w:highlight w:val="none"/>
        </w:rPr>
      </w:pPr>
      <w:r>
        <w:rPr>
          <w:rFonts w:hint="eastAsia" w:ascii="仿宋" w:hAnsi="仿宋" w:eastAsia="仿宋" w:cs="仿宋"/>
          <w:b/>
          <w:bCs/>
          <w:color w:val="auto"/>
          <w:kern w:val="0"/>
          <w:sz w:val="48"/>
          <w:szCs w:val="48"/>
          <w:highlight w:val="none"/>
          <w:lang w:val="en-US" w:eastAsia="zh-CN"/>
        </w:rPr>
        <w:t>格式自定</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9</w:t>
      </w:r>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报价清单</w:t>
      </w:r>
    </w:p>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10</w:t>
      </w:r>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报价表</w:t>
      </w:r>
    </w:p>
    <w:bookmarkEnd w:id="34"/>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lang w:eastAsia="zh-CN"/>
        </w:rPr>
        <w:t>石井百货商店屋面漏水维修工程</w:t>
      </w:r>
    </w:p>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51114-01</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1D2B90"/>
    <w:rsid w:val="04B101BF"/>
    <w:rsid w:val="04D72022"/>
    <w:rsid w:val="04FC572C"/>
    <w:rsid w:val="05270B0A"/>
    <w:rsid w:val="052E10FE"/>
    <w:rsid w:val="0544187A"/>
    <w:rsid w:val="054C5F62"/>
    <w:rsid w:val="05706A65"/>
    <w:rsid w:val="05AD2E78"/>
    <w:rsid w:val="05D15059"/>
    <w:rsid w:val="05D217C5"/>
    <w:rsid w:val="05D87D31"/>
    <w:rsid w:val="05DE3BAB"/>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6B79ED"/>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0A2259"/>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825F9"/>
    <w:rsid w:val="1BA97D9B"/>
    <w:rsid w:val="1C096F6C"/>
    <w:rsid w:val="1C224A82"/>
    <w:rsid w:val="1C26411E"/>
    <w:rsid w:val="1C2B7587"/>
    <w:rsid w:val="1C3A2D07"/>
    <w:rsid w:val="1C805614"/>
    <w:rsid w:val="1C931207"/>
    <w:rsid w:val="1CB97944"/>
    <w:rsid w:val="1CC74FD6"/>
    <w:rsid w:val="1CE26164"/>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407BB4"/>
    <w:rsid w:val="22667031"/>
    <w:rsid w:val="228C5FB3"/>
    <w:rsid w:val="229F7030"/>
    <w:rsid w:val="23125B55"/>
    <w:rsid w:val="23387ED6"/>
    <w:rsid w:val="23804D19"/>
    <w:rsid w:val="2385030D"/>
    <w:rsid w:val="2386655D"/>
    <w:rsid w:val="24021C05"/>
    <w:rsid w:val="24161C4C"/>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093BED"/>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5D08DD"/>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5A7356"/>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24978"/>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9D61F8"/>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5915A8"/>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EFF7A7C"/>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1856</Words>
  <Characters>1971</Characters>
  <Lines>0</Lines>
  <Paragraphs>0</Paragraphs>
  <TotalTime>4</TotalTime>
  <ScaleCrop>false</ScaleCrop>
  <LinksUpToDate>false</LinksUpToDate>
  <CharactersWithSpaces>2225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2025-11-17T01:29:26Z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D048A759080F4E93A41A1F495566FEF1_13</vt:lpwstr>
  </property>
  <property fmtid="{D5CDD505-2E9C-101B-9397-08002B2CF9AE}" pid="4" name="KSOTemplateDocerSaveRecord">
    <vt:lpwstr>eyJoZGlkIjoiNTZkZWRlM2E0NGM0NjhlNDY2ZjYzNTZlYWZmNjU3Y2QiLCJ1c2VySWQiOiIzNDQxMjE4OTYifQ==</vt:lpwstr>
  </property>
</Properties>
</file>